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37" w:rsidRDefault="00076847" w:rsidP="00835537">
      <w:pPr>
        <w:jc w:val="center"/>
      </w:pPr>
      <w:r>
        <w:t>國立屏東大學行銷英語學分學程實施計畫</w:t>
      </w:r>
    </w:p>
    <w:p w:rsidR="00076847" w:rsidRPr="00417D14" w:rsidRDefault="00076847" w:rsidP="00835537">
      <w:pPr>
        <w:jc w:val="center"/>
        <w:rPr>
          <w:rFonts w:eastAsia="標楷體"/>
          <w:sz w:val="40"/>
          <w:szCs w:val="40"/>
        </w:rPr>
      </w:pPr>
    </w:p>
    <w:p w:rsidR="00835537" w:rsidRPr="004E1606" w:rsidRDefault="004E1606" w:rsidP="004E1606">
      <w:pPr>
        <w:widowControl/>
        <w:spacing w:line="0" w:lineRule="atLeast"/>
        <w:ind w:left="482" w:hanging="482"/>
        <w:jc w:val="right"/>
        <w:rPr>
          <w:rFonts w:eastAsia="標楷體"/>
          <w:kern w:val="0"/>
          <w:sz w:val="18"/>
          <w:szCs w:val="18"/>
        </w:rPr>
      </w:pPr>
      <w:r>
        <w:rPr>
          <w:rFonts w:eastAsia="標楷體"/>
          <w:kern w:val="0"/>
          <w:sz w:val="18"/>
          <w:szCs w:val="18"/>
        </w:rPr>
        <w:t>96.10.3</w:t>
      </w:r>
      <w:r>
        <w:rPr>
          <w:rFonts w:eastAsia="標楷體" w:hint="eastAsia"/>
          <w:kern w:val="0"/>
          <w:sz w:val="18"/>
          <w:szCs w:val="18"/>
        </w:rPr>
        <w:t>聯合</w:t>
      </w:r>
      <w:r w:rsidR="00EA683A" w:rsidRPr="004E1606">
        <w:rPr>
          <w:rFonts w:eastAsia="標楷體" w:hAnsi="標楷體"/>
          <w:kern w:val="0"/>
          <w:sz w:val="18"/>
          <w:szCs w:val="18"/>
        </w:rPr>
        <w:t>課程規畫委員會議通過</w:t>
      </w:r>
    </w:p>
    <w:p w:rsidR="00EA4191" w:rsidRPr="00263D9D" w:rsidRDefault="00EA4191" w:rsidP="004E1606">
      <w:pPr>
        <w:widowControl/>
        <w:spacing w:line="0" w:lineRule="atLeast"/>
        <w:ind w:left="482" w:hanging="482"/>
        <w:jc w:val="right"/>
        <w:rPr>
          <w:rFonts w:eastAsia="標楷體" w:hAnsi="標楷體"/>
          <w:kern w:val="0"/>
          <w:sz w:val="18"/>
          <w:szCs w:val="18"/>
        </w:rPr>
      </w:pPr>
      <w:r w:rsidRPr="00263D9D">
        <w:rPr>
          <w:rFonts w:eastAsia="標楷體"/>
          <w:kern w:val="0"/>
          <w:sz w:val="18"/>
          <w:szCs w:val="18"/>
        </w:rPr>
        <w:t>96.10.9</w:t>
      </w:r>
      <w:r w:rsidRPr="00263D9D">
        <w:rPr>
          <w:rFonts w:eastAsia="標楷體" w:hAnsi="標楷體"/>
          <w:kern w:val="0"/>
          <w:sz w:val="18"/>
          <w:szCs w:val="18"/>
        </w:rPr>
        <w:t>教務會議通過</w:t>
      </w:r>
    </w:p>
    <w:p w:rsidR="004E1606" w:rsidRPr="00263D9D" w:rsidRDefault="004E1606" w:rsidP="004E1606">
      <w:pPr>
        <w:widowControl/>
        <w:spacing w:line="0" w:lineRule="atLeast"/>
        <w:ind w:left="482" w:hanging="482"/>
        <w:jc w:val="right"/>
        <w:rPr>
          <w:rFonts w:eastAsia="標楷體" w:hAnsi="標楷體"/>
          <w:kern w:val="0"/>
          <w:sz w:val="18"/>
          <w:szCs w:val="18"/>
        </w:rPr>
      </w:pPr>
      <w:r w:rsidRPr="00263D9D">
        <w:rPr>
          <w:rFonts w:eastAsia="標楷體" w:hAnsi="標楷體" w:hint="eastAsia"/>
          <w:kern w:val="0"/>
          <w:sz w:val="18"/>
          <w:szCs w:val="18"/>
        </w:rPr>
        <w:t>97.9.15</w:t>
      </w:r>
      <w:r w:rsidRPr="00263D9D">
        <w:rPr>
          <w:rFonts w:eastAsia="標楷體" w:hint="eastAsia"/>
          <w:kern w:val="0"/>
          <w:sz w:val="18"/>
          <w:szCs w:val="18"/>
        </w:rPr>
        <w:t>聯合</w:t>
      </w:r>
      <w:r w:rsidRPr="00263D9D">
        <w:rPr>
          <w:rFonts w:eastAsia="標楷體" w:hAnsi="標楷體"/>
          <w:kern w:val="0"/>
          <w:sz w:val="18"/>
          <w:szCs w:val="18"/>
        </w:rPr>
        <w:t>課程規畫委員會議通過</w:t>
      </w:r>
    </w:p>
    <w:p w:rsidR="00263D9D" w:rsidRDefault="00263D9D" w:rsidP="004E1606">
      <w:pPr>
        <w:widowControl/>
        <w:spacing w:line="0" w:lineRule="atLeast"/>
        <w:ind w:left="482" w:hanging="482"/>
        <w:jc w:val="right"/>
        <w:rPr>
          <w:rFonts w:eastAsia="標楷體"/>
          <w:color w:val="000000"/>
          <w:sz w:val="18"/>
          <w:szCs w:val="18"/>
        </w:rPr>
      </w:pPr>
      <w:r w:rsidRPr="00263D9D">
        <w:rPr>
          <w:rFonts w:eastAsia="標楷體" w:hint="eastAsia"/>
          <w:color w:val="000000"/>
          <w:sz w:val="18"/>
          <w:szCs w:val="18"/>
        </w:rPr>
        <w:t>97.10.04</w:t>
      </w:r>
      <w:r w:rsidRPr="00263D9D">
        <w:rPr>
          <w:rFonts w:eastAsia="標楷體" w:hint="eastAsia"/>
          <w:color w:val="000000"/>
          <w:sz w:val="18"/>
          <w:szCs w:val="18"/>
        </w:rPr>
        <w:t>教務會議通過</w:t>
      </w:r>
    </w:p>
    <w:p w:rsidR="00C36AEE" w:rsidRDefault="00C36AEE" w:rsidP="004E1606">
      <w:pPr>
        <w:widowControl/>
        <w:spacing w:line="0" w:lineRule="atLeast"/>
        <w:ind w:left="482" w:hanging="482"/>
        <w:jc w:val="right"/>
        <w:rPr>
          <w:rFonts w:eastAsia="標楷體" w:hAnsi="標楷體"/>
          <w:kern w:val="0"/>
          <w:sz w:val="18"/>
          <w:szCs w:val="18"/>
        </w:rPr>
      </w:pPr>
      <w:r>
        <w:rPr>
          <w:rFonts w:eastAsia="標楷體" w:hAnsi="標楷體" w:hint="eastAsia"/>
          <w:kern w:val="0"/>
          <w:sz w:val="18"/>
          <w:szCs w:val="18"/>
        </w:rPr>
        <w:t>98.04.22</w:t>
      </w:r>
      <w:r>
        <w:rPr>
          <w:rFonts w:eastAsia="標楷體" w:hAnsi="標楷體" w:hint="eastAsia"/>
          <w:kern w:val="0"/>
          <w:sz w:val="18"/>
          <w:szCs w:val="18"/>
        </w:rPr>
        <w:t>教務會議通過</w:t>
      </w:r>
    </w:p>
    <w:p w:rsidR="00797318" w:rsidRDefault="00512F4A" w:rsidP="004E1606">
      <w:pPr>
        <w:widowControl/>
        <w:spacing w:line="0" w:lineRule="atLeast"/>
        <w:ind w:left="482" w:hanging="482"/>
        <w:jc w:val="right"/>
        <w:rPr>
          <w:rFonts w:eastAsia="標楷體"/>
          <w:color w:val="000000"/>
          <w:sz w:val="18"/>
          <w:szCs w:val="18"/>
        </w:rPr>
      </w:pPr>
      <w:r w:rsidRPr="00512F4A">
        <w:rPr>
          <w:rFonts w:eastAsia="標楷體" w:hint="eastAsia"/>
          <w:color w:val="000000"/>
          <w:sz w:val="18"/>
          <w:szCs w:val="18"/>
        </w:rPr>
        <w:t>99.03.30</w:t>
      </w:r>
      <w:r w:rsidRPr="00512F4A">
        <w:rPr>
          <w:rFonts w:eastAsia="標楷體" w:hint="eastAsia"/>
          <w:color w:val="000000"/>
          <w:sz w:val="18"/>
          <w:szCs w:val="18"/>
        </w:rPr>
        <w:t>教務會議通過</w:t>
      </w:r>
    </w:p>
    <w:p w:rsidR="00A856F7" w:rsidRDefault="00A856F7" w:rsidP="004E1606">
      <w:pPr>
        <w:widowControl/>
        <w:spacing w:line="0" w:lineRule="atLeast"/>
        <w:ind w:left="482" w:hanging="482"/>
        <w:jc w:val="right"/>
        <w:rPr>
          <w:rFonts w:eastAsia="標楷體"/>
          <w:color w:val="000000"/>
          <w:sz w:val="18"/>
          <w:szCs w:val="18"/>
        </w:rPr>
      </w:pPr>
      <w:r>
        <w:rPr>
          <w:rFonts w:eastAsia="標楷體" w:hint="eastAsia"/>
          <w:color w:val="000000"/>
          <w:sz w:val="18"/>
          <w:szCs w:val="18"/>
        </w:rPr>
        <w:t>100.03.30</w:t>
      </w:r>
      <w:r>
        <w:rPr>
          <w:rFonts w:eastAsia="標楷體" w:hint="eastAsia"/>
          <w:color w:val="000000"/>
          <w:sz w:val="18"/>
          <w:szCs w:val="18"/>
        </w:rPr>
        <w:t>教務會議通過</w:t>
      </w:r>
    </w:p>
    <w:p w:rsidR="002A22BC" w:rsidRDefault="002A22BC" w:rsidP="004E1606">
      <w:pPr>
        <w:widowControl/>
        <w:spacing w:line="0" w:lineRule="atLeast"/>
        <w:ind w:left="482" w:hanging="482"/>
        <w:jc w:val="right"/>
        <w:rPr>
          <w:rFonts w:eastAsia="標楷體"/>
          <w:color w:val="000000"/>
          <w:sz w:val="18"/>
          <w:szCs w:val="18"/>
        </w:rPr>
      </w:pPr>
      <w:r>
        <w:rPr>
          <w:rFonts w:eastAsia="標楷體" w:hint="eastAsia"/>
          <w:color w:val="000000"/>
          <w:sz w:val="18"/>
          <w:szCs w:val="18"/>
        </w:rPr>
        <w:t>103.04.17</w:t>
      </w:r>
      <w:r>
        <w:rPr>
          <w:rFonts w:eastAsia="標楷體" w:hint="eastAsia"/>
          <w:color w:val="000000"/>
          <w:sz w:val="18"/>
          <w:szCs w:val="18"/>
        </w:rPr>
        <w:t>教務會議通過</w:t>
      </w:r>
    </w:p>
    <w:p w:rsidR="00076847" w:rsidRPr="00076847" w:rsidRDefault="00076847" w:rsidP="004E1606">
      <w:pPr>
        <w:widowControl/>
        <w:spacing w:line="0" w:lineRule="atLeast"/>
        <w:ind w:left="482" w:hanging="482"/>
        <w:jc w:val="right"/>
        <w:rPr>
          <w:rFonts w:ascii="標楷體" w:eastAsia="標楷體" w:hAnsi="標楷體"/>
          <w:color w:val="000000"/>
          <w:sz w:val="16"/>
          <w:szCs w:val="16"/>
        </w:rPr>
      </w:pPr>
      <w:r w:rsidRPr="00076847">
        <w:rPr>
          <w:rFonts w:ascii="標楷體" w:eastAsia="標楷體" w:hAnsi="標楷體"/>
          <w:sz w:val="16"/>
          <w:szCs w:val="16"/>
        </w:rPr>
        <w:t>103 學年度第 2 學期第 2 次系務會議通過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一、【學程名稱】：行銷英語學分學程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二、【設置宗旨】：同時培養學生外語及行銷管理專長領域能力，強化學生職場競</w:t>
      </w:r>
      <w:r>
        <w:t xml:space="preserve"> </w:t>
      </w:r>
      <w:r>
        <w:t>爭力，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</w:t>
      </w:r>
      <w:r>
        <w:t>提供另一生涯進路。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三、【學程類別】：學分學程。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四、【開課單位】：應用英語學系、行銷與流通管理學系。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五、【學程負責單位】：應用英語學系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六、【課程規劃】：</w:t>
      </w:r>
      <w:r>
        <w:t xml:space="preserve"> </w:t>
      </w:r>
      <w:r>
        <w:t>（一）採隨班附讀方式修讀本學程之課程，課程內容如附件一課程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</w:t>
      </w:r>
      <w:r>
        <w:t>規劃表。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</w:t>
      </w:r>
      <w:r>
        <w:t>（二）授課師資由開課單位專、兼任教師授課。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七、【修讀條件】：本校應用英語學系與行銷與流通管理學系大二以上學生皆可申請修</w:t>
      </w:r>
      <w:r>
        <w:rPr>
          <w:rFonts w:hint="eastAsia"/>
        </w:rPr>
        <w:t xml:space="preserve"> ' 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</w:t>
      </w:r>
      <w:r>
        <w:t>讀。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八、【招生名額】：不限，但受課程修課人數限制。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九、【所需資源】：由開課單位負責。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十、【行政管理】：學生修習本學程之選課及成績處理，悉依本校選課須知及學則等相關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</w:t>
      </w:r>
      <w:r>
        <w:t>規定辦理。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十一、【申請程序】：</w:t>
      </w:r>
      <w:r>
        <w:t xml:space="preserve"> </w:t>
      </w:r>
      <w:r>
        <w:t>（一）申請期限：欲修讀本學程之學生應於本校跨院系所學程之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   </w:t>
      </w:r>
      <w:r>
        <w:t>申請期限內辦理申請。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</w:t>
      </w:r>
      <w:r>
        <w:t>（二）申請流程：填具申請單向應用英語學系提出申請，經院審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   </w:t>
      </w:r>
      <w:r>
        <w:t>核後，</w:t>
      </w:r>
      <w:r>
        <w:t xml:space="preserve"> </w:t>
      </w:r>
      <w:r>
        <w:t>提送錄取名單由教務處彙整經行政程序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   </w:t>
      </w:r>
      <w:r>
        <w:t>核定。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t>十二、【學程審查認定方式】：</w:t>
      </w:r>
      <w:r>
        <w:t xml:space="preserve"> </w:t>
      </w:r>
      <w:r>
        <w:t>（一）本學程課程規劃表，分專業必修課程及專業選修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 </w:t>
      </w:r>
      <w:r>
        <w:t>課程。專業選</w:t>
      </w:r>
      <w:r>
        <w:t xml:space="preserve"> </w:t>
      </w:r>
      <w:r>
        <w:t>修課程分成二類，總計修畢二十一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 </w:t>
      </w:r>
      <w:r>
        <w:t>學分以上者，始得核予本學</w:t>
      </w:r>
      <w:r>
        <w:t xml:space="preserve"> </w:t>
      </w:r>
      <w:r>
        <w:t>程證明。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</w:t>
      </w:r>
      <w:r>
        <w:t>（二）修讀本學程之學生所修習學程課程中，至少九學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 </w:t>
      </w:r>
      <w:r>
        <w:t>分以上為非學</w:t>
      </w:r>
      <w:r>
        <w:t xml:space="preserve"> </w:t>
      </w:r>
      <w:r>
        <w:t>生本系所、雙主修或輔系之課程，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 </w:t>
      </w:r>
      <w:r>
        <w:t>否則不得核發本學程證明。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</w:t>
      </w:r>
      <w:r>
        <w:t>（三）修讀本學程前曾修習同名課程者，得申請扺免。</w:t>
      </w:r>
      <w:r>
        <w:t xml:space="preserve"> </w:t>
      </w:r>
      <w:r>
        <w:rPr>
          <w:rFonts w:hint="eastAsia"/>
        </w:rPr>
        <w:t xml:space="preserve">           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</w:t>
      </w:r>
      <w:r>
        <w:t>（四）修讀本學程之學生於畢業時，得提出歷年成績單，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</w:t>
      </w:r>
      <w:r>
        <w:t>向本學程負</w:t>
      </w:r>
      <w:r>
        <w:t xml:space="preserve"> </w:t>
      </w:r>
      <w:r>
        <w:t>責單位申請學分學程證明書，經本學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</w:t>
      </w:r>
      <w:r>
        <w:t>程負責單位審查無誤後，</w:t>
      </w:r>
      <w:r>
        <w:t xml:space="preserve"> </w:t>
      </w:r>
      <w:r>
        <w:t>送請教務處註冊組辦理</w:t>
      </w:r>
      <w:r>
        <w:rPr>
          <w:rFonts w:hint="eastAsia"/>
        </w:rPr>
        <w:t xml:space="preserve">            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         </w:t>
      </w:r>
      <w:r>
        <w:t>核發作業。</w:t>
      </w:r>
      <w:r>
        <w:t xml:space="preserve"> 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lastRenderedPageBreak/>
        <w:t>十三、【計畫修正程序】：</w:t>
      </w:r>
      <w:r>
        <w:t xml:space="preserve"> </w:t>
      </w:r>
      <w:r>
        <w:t>本計畫經系務會議、院務會議、教務會議審議通過，陳請校</w:t>
      </w:r>
    </w:p>
    <w:p w:rsidR="00076847" w:rsidRDefault="00076847" w:rsidP="00D00769">
      <w:pPr>
        <w:widowControl/>
        <w:spacing w:beforeLines="20" w:line="280" w:lineRule="exact"/>
        <w:ind w:left="720" w:hanging="720"/>
      </w:pPr>
      <w:r>
        <w:rPr>
          <w:rFonts w:hint="eastAsia"/>
        </w:rPr>
        <w:t xml:space="preserve">                       </w:t>
      </w:r>
      <w:r>
        <w:t>長核定後</w:t>
      </w:r>
      <w:r>
        <w:t xml:space="preserve"> </w:t>
      </w:r>
      <w:r>
        <w:t>公告實施；修正時亦同。</w:t>
      </w:r>
      <w:r>
        <w:t xml:space="preserve"> </w:t>
      </w:r>
      <w:r>
        <w:rPr>
          <w:rFonts w:hint="eastAsia"/>
        </w:rPr>
        <w:t xml:space="preserve">          </w:t>
      </w:r>
    </w:p>
    <w:p w:rsidR="000B1237" w:rsidRPr="00076847" w:rsidRDefault="00076847" w:rsidP="00D00769">
      <w:pPr>
        <w:widowControl/>
        <w:spacing w:beforeLines="20" w:line="280" w:lineRule="exact"/>
        <w:ind w:left="720" w:hanging="720"/>
        <w:jc w:val="right"/>
      </w:pPr>
      <w:r>
        <w:t>本規章負責單位：應用英語學系</w:t>
      </w:r>
    </w:p>
    <w:p w:rsidR="000B1237" w:rsidRDefault="000B1237" w:rsidP="00D00769">
      <w:pPr>
        <w:widowControl/>
        <w:spacing w:beforeLines="20" w:line="280" w:lineRule="exact"/>
        <w:ind w:left="720" w:hanging="720"/>
        <w:rPr>
          <w:rFonts w:eastAsia="標楷體"/>
          <w:kern w:val="0"/>
        </w:rPr>
      </w:pPr>
    </w:p>
    <w:p w:rsidR="000B1237" w:rsidRDefault="00076847" w:rsidP="00D00769">
      <w:pPr>
        <w:widowControl/>
        <w:spacing w:beforeLines="20" w:line="280" w:lineRule="exact"/>
        <w:ind w:left="720" w:hanging="720"/>
        <w:jc w:val="center"/>
        <w:rPr>
          <w:rFonts w:eastAsia="標楷體"/>
          <w:kern w:val="0"/>
        </w:rPr>
      </w:pPr>
      <w:r>
        <w:t>行銷英語學分學程實施計畫課程規劃表</w:t>
      </w:r>
    </w:p>
    <w:p w:rsidR="007A1470" w:rsidRDefault="007A1470" w:rsidP="00AA3484">
      <w:pPr>
        <w:pStyle w:val="a8"/>
        <w:spacing w:line="0" w:lineRule="atLeast"/>
        <w:ind w:left="0" w:rightChars="29" w:right="70" w:firstLineChars="0" w:firstLine="0"/>
        <w:jc w:val="center"/>
        <w:rPr>
          <w:rFonts w:ascii="Times New Roman" w:hAnsi="Times New Roman"/>
          <w:color w:val="auto"/>
          <w:kern w:val="0"/>
        </w:rPr>
      </w:pPr>
    </w:p>
    <w:p w:rsidR="00076847" w:rsidRPr="00797318" w:rsidRDefault="00076847" w:rsidP="00AA3484">
      <w:pPr>
        <w:pStyle w:val="a8"/>
        <w:spacing w:line="0" w:lineRule="atLeast"/>
        <w:ind w:left="0" w:rightChars="29" w:right="70" w:firstLineChars="0" w:firstLine="0"/>
        <w:jc w:val="center"/>
        <w:rPr>
          <w:rFonts w:ascii="Times New Roman" w:hAnsi="Times New Roman"/>
          <w:b/>
          <w:bCs/>
        </w:rPr>
      </w:pPr>
    </w:p>
    <w:tbl>
      <w:tblPr>
        <w:tblW w:w="8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"/>
        <w:gridCol w:w="3148"/>
        <w:gridCol w:w="629"/>
        <w:gridCol w:w="3243"/>
        <w:gridCol w:w="651"/>
      </w:tblGrid>
      <w:tr w:rsidR="001C73FA" w:rsidRPr="00C25053" w:rsidTr="00C25053">
        <w:trPr>
          <w:trHeight w:val="151"/>
          <w:jc w:val="center"/>
        </w:trPr>
        <w:tc>
          <w:tcPr>
            <w:tcW w:w="761" w:type="dxa"/>
          </w:tcPr>
          <w:p w:rsidR="001C73FA" w:rsidRPr="00C25053" w:rsidRDefault="001C73FA" w:rsidP="00C25053">
            <w:pPr>
              <w:jc w:val="center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科系</w:t>
            </w:r>
          </w:p>
        </w:tc>
        <w:tc>
          <w:tcPr>
            <w:tcW w:w="3777" w:type="dxa"/>
            <w:gridSpan w:val="2"/>
          </w:tcPr>
          <w:p w:rsidR="001C73FA" w:rsidRPr="00C25053" w:rsidRDefault="001C73FA" w:rsidP="00C25053">
            <w:pPr>
              <w:ind w:left="400" w:hanging="400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行銷與流通管理系</w:t>
            </w:r>
          </w:p>
        </w:tc>
        <w:tc>
          <w:tcPr>
            <w:tcW w:w="3894" w:type="dxa"/>
            <w:gridSpan w:val="2"/>
          </w:tcPr>
          <w:p w:rsidR="001C73FA" w:rsidRPr="00C25053" w:rsidRDefault="00C350D9" w:rsidP="002B0DCC">
            <w:pPr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應用英語</w:t>
            </w:r>
            <w:r w:rsidR="001C73FA" w:rsidRPr="00C25053">
              <w:rPr>
                <w:rFonts w:eastAsia="標楷體" w:hAnsi="標楷體"/>
              </w:rPr>
              <w:t>系</w:t>
            </w:r>
          </w:p>
        </w:tc>
      </w:tr>
      <w:tr w:rsidR="00E5150B" w:rsidRPr="00C25053" w:rsidTr="00C25053">
        <w:trPr>
          <w:trHeight w:val="294"/>
          <w:jc w:val="center"/>
        </w:trPr>
        <w:tc>
          <w:tcPr>
            <w:tcW w:w="761" w:type="dxa"/>
            <w:tcBorders>
              <w:tl2br w:val="single" w:sz="4" w:space="0" w:color="auto"/>
            </w:tcBorders>
            <w:vAlign w:val="center"/>
          </w:tcPr>
          <w:p w:rsidR="001C73FA" w:rsidRPr="00C25053" w:rsidRDefault="001C73FA" w:rsidP="00C25053">
            <w:pPr>
              <w:spacing w:line="220" w:lineRule="exact"/>
              <w:ind w:left="400" w:hanging="40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148" w:type="dxa"/>
            <w:vAlign w:val="center"/>
          </w:tcPr>
          <w:p w:rsidR="001C73FA" w:rsidRPr="00C25053" w:rsidRDefault="001C73FA" w:rsidP="00C25053">
            <w:pPr>
              <w:spacing w:line="220" w:lineRule="exact"/>
              <w:ind w:left="400" w:hanging="400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課程名稱</w:t>
            </w:r>
          </w:p>
        </w:tc>
        <w:tc>
          <w:tcPr>
            <w:tcW w:w="629" w:type="dxa"/>
            <w:vAlign w:val="center"/>
          </w:tcPr>
          <w:p w:rsidR="001C73FA" w:rsidRPr="00C25053" w:rsidRDefault="001C73FA" w:rsidP="00C25053">
            <w:pPr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學分</w:t>
            </w:r>
          </w:p>
        </w:tc>
        <w:tc>
          <w:tcPr>
            <w:tcW w:w="3243" w:type="dxa"/>
            <w:tcBorders>
              <w:bottom w:val="single" w:sz="4" w:space="0" w:color="auto"/>
            </w:tcBorders>
            <w:vAlign w:val="center"/>
          </w:tcPr>
          <w:p w:rsidR="001C73FA" w:rsidRPr="00C25053" w:rsidRDefault="001C73FA" w:rsidP="00C25053">
            <w:pPr>
              <w:spacing w:line="220" w:lineRule="exact"/>
              <w:ind w:left="400" w:hanging="400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課程名稱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1C73FA" w:rsidRPr="00C25053" w:rsidRDefault="001C73FA" w:rsidP="00C25053">
            <w:pPr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學分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 w:val="restart"/>
          </w:tcPr>
          <w:p w:rsidR="00F02498" w:rsidRPr="00C25053" w:rsidRDefault="00F02498" w:rsidP="00C25053">
            <w:pPr>
              <w:jc w:val="center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專業必修</w:t>
            </w:r>
          </w:p>
        </w:tc>
        <w:tc>
          <w:tcPr>
            <w:tcW w:w="3148" w:type="dxa"/>
            <w:vMerge w:val="restart"/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行銷管理</w:t>
            </w:r>
            <w:r w:rsidRPr="00C25053">
              <w:rPr>
                <w:rFonts w:eastAsia="標楷體"/>
                <w:sz w:val="20"/>
                <w:szCs w:val="20"/>
              </w:rPr>
              <w:t>/</w:t>
            </w:r>
            <w:r w:rsidRPr="00C25053">
              <w:rPr>
                <w:rFonts w:eastAsia="標楷體" w:hAnsi="標楷體"/>
                <w:sz w:val="20"/>
                <w:szCs w:val="20"/>
              </w:rPr>
              <w:t>網路行銷</w:t>
            </w:r>
          </w:p>
        </w:tc>
        <w:tc>
          <w:tcPr>
            <w:tcW w:w="629" w:type="dxa"/>
            <w:vMerge w:val="restart"/>
            <w:tcBorders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英語聽講練習</w:t>
            </w:r>
            <w:r w:rsidRPr="00C25053">
              <w:rPr>
                <w:rFonts w:eastAsia="標楷體"/>
                <w:sz w:val="20"/>
                <w:szCs w:val="22"/>
              </w:rPr>
              <w:t>/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 w:hint="eastAsia"/>
                <w:sz w:val="20"/>
                <w:szCs w:val="22"/>
              </w:rPr>
              <w:t>4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/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vMerge/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C25053">
              <w:rPr>
                <w:rFonts w:eastAsia="標楷體"/>
                <w:sz w:val="20"/>
                <w:szCs w:val="22"/>
              </w:rPr>
              <w:t>英文文法與寫作</w:t>
            </w:r>
            <w:r w:rsidRPr="00C25053">
              <w:rPr>
                <w:rFonts w:eastAsia="標楷體" w:hint="eastAsia"/>
                <w:sz w:val="20"/>
                <w:szCs w:val="22"/>
              </w:rPr>
              <w:t>/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 w:hint="eastAsia"/>
                <w:sz w:val="20"/>
                <w:szCs w:val="22"/>
              </w:rPr>
              <w:t>6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/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vMerge/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 w:hint="eastAsia"/>
                <w:sz w:val="20"/>
                <w:szCs w:val="22"/>
              </w:rPr>
              <w:t>（</w:t>
            </w:r>
            <w:r w:rsidRPr="00C25053">
              <w:rPr>
                <w:rFonts w:eastAsia="標楷體"/>
                <w:sz w:val="20"/>
                <w:szCs w:val="22"/>
              </w:rPr>
              <w:t>英語簡介台灣</w:t>
            </w:r>
            <w:r w:rsidRPr="00C25053">
              <w:rPr>
                <w:rFonts w:eastAsia="標楷體"/>
                <w:sz w:val="20"/>
                <w:szCs w:val="22"/>
              </w:rPr>
              <w:t>/</w:t>
            </w:r>
            <w:r w:rsidRPr="00C25053">
              <w:rPr>
                <w:rFonts w:eastAsia="標楷體"/>
                <w:sz w:val="20"/>
                <w:szCs w:val="22"/>
              </w:rPr>
              <w:t>旅遊英文</w:t>
            </w:r>
            <w:r w:rsidRPr="00C25053">
              <w:rPr>
                <w:rFonts w:eastAsia="標楷體" w:hint="eastAsia"/>
                <w:sz w:val="20"/>
                <w:szCs w:val="22"/>
              </w:rPr>
              <w:t>）</w:t>
            </w:r>
            <w:r w:rsidRPr="00C25053">
              <w:rPr>
                <w:rFonts w:eastAsia="標楷體" w:hint="eastAsia"/>
                <w:sz w:val="20"/>
                <w:szCs w:val="22"/>
              </w:rPr>
              <w:t>/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2/2</w:t>
            </w:r>
          </w:p>
        </w:tc>
      </w:tr>
      <w:tr w:rsidR="00E5150B" w:rsidRPr="00C25053" w:rsidTr="00C25053">
        <w:trPr>
          <w:trHeight w:val="180"/>
          <w:jc w:val="center"/>
        </w:trPr>
        <w:tc>
          <w:tcPr>
            <w:tcW w:w="761" w:type="dxa"/>
            <w:vMerge/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ind w:left="400" w:hanging="4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 w:hint="eastAsia"/>
                <w:sz w:val="20"/>
                <w:szCs w:val="22"/>
              </w:rPr>
              <w:t>（</w:t>
            </w:r>
            <w:r w:rsidRPr="00C25053">
              <w:rPr>
                <w:rFonts w:eastAsia="標楷體"/>
                <w:sz w:val="20"/>
                <w:szCs w:val="22"/>
              </w:rPr>
              <w:t>展場英文</w:t>
            </w:r>
            <w:r w:rsidRPr="00C25053">
              <w:rPr>
                <w:rFonts w:eastAsia="標楷體"/>
                <w:sz w:val="20"/>
                <w:szCs w:val="22"/>
              </w:rPr>
              <w:t>/</w:t>
            </w:r>
            <w:r w:rsidRPr="00C25053">
              <w:rPr>
                <w:rFonts w:eastAsia="標楷體"/>
                <w:sz w:val="20"/>
                <w:szCs w:val="22"/>
              </w:rPr>
              <w:t>隨行英語解說</w:t>
            </w:r>
            <w:r w:rsidRPr="00C25053">
              <w:rPr>
                <w:rFonts w:eastAsia="標楷體" w:hint="eastAsia"/>
                <w:sz w:val="20"/>
                <w:szCs w:val="22"/>
              </w:rPr>
              <w:t>）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98" w:rsidRPr="00C25053" w:rsidRDefault="00F02498" w:rsidP="00C25053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2/2</w:t>
            </w:r>
          </w:p>
        </w:tc>
      </w:tr>
      <w:tr w:rsidR="00E5150B" w:rsidRPr="00C25053" w:rsidTr="00C25053">
        <w:trPr>
          <w:trHeight w:val="210"/>
          <w:jc w:val="center"/>
        </w:trPr>
        <w:tc>
          <w:tcPr>
            <w:tcW w:w="761" w:type="dxa"/>
            <w:vMerge w:val="restart"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專</w:t>
            </w:r>
          </w:p>
          <w:p w:rsidR="00F02498" w:rsidRPr="00C25053" w:rsidRDefault="00F02498" w:rsidP="00C25053">
            <w:pPr>
              <w:jc w:val="center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業</w:t>
            </w:r>
          </w:p>
          <w:p w:rsidR="00F02498" w:rsidRPr="00C25053" w:rsidRDefault="00F02498" w:rsidP="00C25053">
            <w:pPr>
              <w:jc w:val="center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選</w:t>
            </w:r>
          </w:p>
          <w:p w:rsidR="00F02498" w:rsidRPr="00C25053" w:rsidRDefault="00F02498" w:rsidP="00C25053">
            <w:pPr>
              <w:jc w:val="center"/>
              <w:rPr>
                <w:rFonts w:eastAsia="標楷體"/>
              </w:rPr>
            </w:pPr>
            <w:r w:rsidRPr="00C25053">
              <w:rPr>
                <w:rFonts w:eastAsia="標楷體" w:hAnsi="標楷體"/>
              </w:rPr>
              <w:t>修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產品策略與管理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國際禮儀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E5150B" w:rsidRPr="00C25053" w:rsidTr="00C25053">
        <w:trPr>
          <w:trHeight w:val="12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推廣策略與管理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 w:hint="eastAsia"/>
                <w:sz w:val="20"/>
                <w:szCs w:val="22"/>
              </w:rPr>
              <w:t>電影</w:t>
            </w:r>
            <w:r w:rsidRPr="00C25053">
              <w:rPr>
                <w:rFonts w:eastAsia="標楷體"/>
                <w:sz w:val="20"/>
                <w:szCs w:val="22"/>
              </w:rPr>
              <w:t>與文化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0"/>
              </w:rPr>
              <w:t>2</w:t>
            </w:r>
          </w:p>
        </w:tc>
      </w:tr>
      <w:tr w:rsidR="00E5150B" w:rsidRPr="00C25053" w:rsidTr="00C25053">
        <w:trPr>
          <w:trHeight w:val="21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定價策略與管理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筆譯</w:t>
            </w:r>
            <w:r w:rsidRPr="00C25053">
              <w:rPr>
                <w:rFonts w:eastAsia="標楷體" w:hint="eastAsia"/>
                <w:sz w:val="20"/>
                <w:szCs w:val="22"/>
              </w:rPr>
              <w:t>：英翻中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服務業行銷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筆譯</w:t>
            </w:r>
            <w:r w:rsidRPr="00C25053">
              <w:rPr>
                <w:rFonts w:eastAsia="標楷體" w:hint="eastAsia"/>
                <w:sz w:val="20"/>
                <w:szCs w:val="22"/>
              </w:rPr>
              <w:t>：中翻英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E5150B" w:rsidRPr="00C25053" w:rsidTr="00C25053">
        <w:trPr>
          <w:trHeight w:val="24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市場調查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C25053">
              <w:rPr>
                <w:rFonts w:eastAsia="標楷體"/>
                <w:sz w:val="20"/>
                <w:szCs w:val="22"/>
              </w:rPr>
              <w:t>商用英語聽力與會話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C25053">
              <w:rPr>
                <w:rFonts w:eastAsia="標楷體"/>
                <w:sz w:val="20"/>
                <w:szCs w:val="22"/>
              </w:rPr>
              <w:t>3</w:t>
            </w:r>
          </w:p>
        </w:tc>
      </w:tr>
      <w:tr w:rsidR="00E5150B" w:rsidRPr="00C25053" w:rsidTr="00C25053">
        <w:trPr>
          <w:trHeight w:val="27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行銷資訊系統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商用英文閱讀與寫作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3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顧客關係管理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新聞英文</w:t>
            </w:r>
            <w:r w:rsidRPr="00C25053">
              <w:rPr>
                <w:rFonts w:eastAsia="標楷體"/>
                <w:sz w:val="20"/>
                <w:szCs w:val="22"/>
              </w:rPr>
              <w:t>(</w:t>
            </w:r>
            <w:r w:rsidRPr="00C25053">
              <w:rPr>
                <w:rFonts w:eastAsia="標楷體"/>
                <w:sz w:val="20"/>
                <w:szCs w:val="22"/>
              </w:rPr>
              <w:t>一</w:t>
            </w:r>
            <w:r w:rsidRPr="00C25053">
              <w:rPr>
                <w:rFonts w:eastAsia="標楷體"/>
                <w:sz w:val="20"/>
                <w:szCs w:val="22"/>
              </w:rPr>
              <w:t>)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3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廣告管理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0B15B1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highlight w:val="yellow"/>
                <w:shd w:val="pct15" w:color="auto" w:fill="FFFFFF"/>
              </w:rPr>
            </w:pPr>
            <w:r w:rsidRPr="000B15B1">
              <w:rPr>
                <w:rFonts w:eastAsia="標楷體"/>
                <w:sz w:val="20"/>
                <w:szCs w:val="22"/>
              </w:rPr>
              <w:t>新聞英文</w:t>
            </w:r>
            <w:r w:rsidRPr="000B15B1">
              <w:rPr>
                <w:rFonts w:eastAsia="標楷體"/>
                <w:sz w:val="20"/>
                <w:szCs w:val="22"/>
              </w:rPr>
              <w:t>(</w:t>
            </w:r>
            <w:r w:rsidRPr="000B15B1">
              <w:rPr>
                <w:rFonts w:eastAsia="標楷體"/>
                <w:sz w:val="20"/>
                <w:szCs w:val="22"/>
              </w:rPr>
              <w:t>二</w:t>
            </w:r>
            <w:r w:rsidRPr="000B15B1">
              <w:rPr>
                <w:rFonts w:eastAsia="標楷體"/>
                <w:sz w:val="20"/>
                <w:szCs w:val="22"/>
              </w:rPr>
              <w:t>)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0B15B1" w:rsidRDefault="007065B3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  <w:highlight w:val="yellow"/>
              </w:rPr>
            </w:pPr>
            <w:r w:rsidRPr="000B15B1">
              <w:rPr>
                <w:rFonts w:eastAsia="標楷體" w:hint="eastAsia"/>
                <w:sz w:val="20"/>
                <w:szCs w:val="22"/>
              </w:rPr>
              <w:t>3</w:t>
            </w:r>
          </w:p>
        </w:tc>
      </w:tr>
      <w:tr w:rsidR="00E5150B" w:rsidRPr="00C25053" w:rsidTr="00C25053">
        <w:trPr>
          <w:trHeight w:val="225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  <w:shd w:val="pct15" w:color="auto" w:fill="FFFFFF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通路策略與管理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語言與文化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 w:hint="eastAsia"/>
                <w:sz w:val="20"/>
                <w:szCs w:val="22"/>
              </w:rPr>
              <w:t>2</w:t>
            </w:r>
          </w:p>
        </w:tc>
      </w:tr>
      <w:tr w:rsidR="00E5150B" w:rsidRPr="00C25053" w:rsidTr="00C25053">
        <w:trPr>
          <w:trHeight w:val="24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  <w:shd w:val="pct15" w:color="auto" w:fill="FFFFFF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行銷研究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跨文化溝通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非營利組織行銷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行銷英文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E5150B" w:rsidRPr="00C25053" w:rsidTr="00C25053">
        <w:trPr>
          <w:trHeight w:val="21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  <w:shd w:val="pct15" w:color="auto" w:fill="FFFFFF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綠色行銷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電子商務英文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pacing w:line="0" w:lineRule="atLeast"/>
              <w:ind w:leftChars="-50" w:left="-120" w:firstLineChars="55" w:firstLine="11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0"/>
              </w:rPr>
              <w:t>2</w:t>
            </w:r>
          </w:p>
        </w:tc>
      </w:tr>
      <w:tr w:rsidR="00E5150B" w:rsidRPr="00C25053" w:rsidTr="00C25053">
        <w:trPr>
          <w:trHeight w:val="30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連鎖企業管理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休閒管理英文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2</w:t>
            </w:r>
          </w:p>
        </w:tc>
      </w:tr>
      <w:tr w:rsidR="00E5150B" w:rsidRPr="00C25053" w:rsidTr="00C25053">
        <w:trPr>
          <w:trHeight w:val="18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0"/>
              </w:rPr>
              <w:t>休閒行銷管理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3" w:hanging="403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英語簡報技能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/>
                <w:sz w:val="20"/>
                <w:szCs w:val="22"/>
              </w:rPr>
              <w:t>2</w:t>
            </w:r>
          </w:p>
        </w:tc>
      </w:tr>
      <w:tr w:rsidR="00E5150B" w:rsidRPr="00C25053" w:rsidTr="00C25053">
        <w:trPr>
          <w:trHeight w:val="70"/>
          <w:jc w:val="center"/>
        </w:trPr>
        <w:tc>
          <w:tcPr>
            <w:tcW w:w="761" w:type="dxa"/>
            <w:vMerge/>
            <w:tcBorders>
              <w:right w:val="single" w:sz="4" w:space="0" w:color="auto"/>
            </w:tcBorders>
          </w:tcPr>
          <w:p w:rsidR="00F02498" w:rsidRPr="00C25053" w:rsidRDefault="00F02498" w:rsidP="00C25053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 w:hAnsi="標楷體"/>
                <w:sz w:val="20"/>
                <w:szCs w:val="20"/>
              </w:rPr>
            </w:pPr>
            <w:r w:rsidRPr="00C25053">
              <w:rPr>
                <w:rFonts w:eastAsia="標楷體" w:hAnsi="標楷體"/>
                <w:sz w:val="20"/>
                <w:szCs w:val="22"/>
              </w:rPr>
              <w:t>消費者行為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98" w:rsidRPr="00C25053" w:rsidRDefault="00F02498" w:rsidP="00C25053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0"/>
              </w:rPr>
            </w:pPr>
            <w:r w:rsidRPr="00C25053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98" w:rsidRPr="00C25053" w:rsidRDefault="00F02498" w:rsidP="00C25053">
            <w:pPr>
              <w:spacing w:line="0" w:lineRule="atLeast"/>
              <w:ind w:left="403" w:hanging="403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2"/>
              </w:rPr>
              <w:t>英文履歷與面談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98" w:rsidRPr="00C25053" w:rsidRDefault="00F02498" w:rsidP="00C25053">
            <w:pPr>
              <w:spacing w:line="0" w:lineRule="atLeast"/>
              <w:ind w:leftChars="-50" w:left="-120" w:firstLineChars="55" w:firstLine="110"/>
              <w:rPr>
                <w:rFonts w:eastAsia="標楷體"/>
                <w:sz w:val="20"/>
                <w:szCs w:val="22"/>
              </w:rPr>
            </w:pPr>
            <w:r w:rsidRPr="00C25053">
              <w:rPr>
                <w:rFonts w:eastAsia="標楷體"/>
                <w:sz w:val="20"/>
                <w:szCs w:val="20"/>
              </w:rPr>
              <w:t>2</w:t>
            </w:r>
          </w:p>
        </w:tc>
      </w:tr>
    </w:tbl>
    <w:p w:rsidR="000B1237" w:rsidRPr="000B1237" w:rsidRDefault="000B1237" w:rsidP="00626C80">
      <w:pPr>
        <w:pStyle w:val="a3"/>
        <w:snapToGrid w:val="0"/>
        <w:spacing w:line="0" w:lineRule="atLeast"/>
        <w:ind w:left="48" w:firstLineChars="0" w:firstLine="0"/>
        <w:jc w:val="both"/>
        <w:rPr>
          <w:sz w:val="20"/>
          <w:szCs w:val="20"/>
        </w:rPr>
      </w:pPr>
    </w:p>
    <w:sectPr w:rsidR="000B1237" w:rsidRPr="000B1237" w:rsidSect="000B1237">
      <w:pgSz w:w="11907" w:h="16840" w:code="9"/>
      <w:pgMar w:top="1438" w:right="1418" w:bottom="125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F54" w:rsidRDefault="000B6F54">
      <w:r>
        <w:separator/>
      </w:r>
    </w:p>
  </w:endnote>
  <w:endnote w:type="continuationSeparator" w:id="0">
    <w:p w:rsidR="000B6F54" w:rsidRDefault="000B6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F54" w:rsidRDefault="000B6F54">
      <w:r>
        <w:separator/>
      </w:r>
    </w:p>
  </w:footnote>
  <w:footnote w:type="continuationSeparator" w:id="0">
    <w:p w:rsidR="000B6F54" w:rsidRDefault="000B6F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EC1"/>
    <w:multiLevelType w:val="hybridMultilevel"/>
    <w:tmpl w:val="0EEE246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6CF2E29"/>
    <w:multiLevelType w:val="hybridMultilevel"/>
    <w:tmpl w:val="5546DC5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71B21DA"/>
    <w:multiLevelType w:val="hybridMultilevel"/>
    <w:tmpl w:val="B0A88DA4"/>
    <w:lvl w:ilvl="0" w:tplc="0409000F">
      <w:start w:val="1"/>
      <w:numFmt w:val="decimal"/>
      <w:lvlText w:val="%1."/>
      <w:lvlJc w:val="left"/>
      <w:pPr>
        <w:tabs>
          <w:tab w:val="num" w:pos="528"/>
        </w:tabs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3">
    <w:nsid w:val="1AA552F2"/>
    <w:multiLevelType w:val="hybridMultilevel"/>
    <w:tmpl w:val="C01695A4"/>
    <w:lvl w:ilvl="0" w:tplc="D14CF016">
      <w:start w:val="1"/>
      <w:numFmt w:val="taiwaneseCountingThousand"/>
      <w:lvlText w:val="案由（%1）"/>
      <w:lvlJc w:val="left"/>
      <w:pPr>
        <w:tabs>
          <w:tab w:val="num" w:pos="2268"/>
        </w:tabs>
        <w:ind w:left="2268" w:hanging="1701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D255AF2"/>
    <w:multiLevelType w:val="hybridMultilevel"/>
    <w:tmpl w:val="D1182914"/>
    <w:lvl w:ilvl="0" w:tplc="0D86299C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5">
    <w:nsid w:val="1F066100"/>
    <w:multiLevelType w:val="hybridMultilevel"/>
    <w:tmpl w:val="30F48D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F7E67FF"/>
    <w:multiLevelType w:val="hybridMultilevel"/>
    <w:tmpl w:val="ED2A29FC"/>
    <w:lvl w:ilvl="0" w:tplc="6DF85FD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53A5EF5"/>
    <w:multiLevelType w:val="hybridMultilevel"/>
    <w:tmpl w:val="33325A82"/>
    <w:lvl w:ilvl="0" w:tplc="864A580C">
      <w:start w:val="1"/>
      <w:numFmt w:val="taiwaneseCountingThousand"/>
      <w:lvlText w:val="案由（%1）"/>
      <w:lvlJc w:val="left"/>
      <w:pPr>
        <w:tabs>
          <w:tab w:val="num" w:pos="2880"/>
        </w:tabs>
        <w:ind w:left="2520" w:hanging="10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CBE40F3"/>
    <w:multiLevelType w:val="hybridMultilevel"/>
    <w:tmpl w:val="EA46FD22"/>
    <w:lvl w:ilvl="0" w:tplc="6DF85FD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AE42D17"/>
    <w:multiLevelType w:val="hybridMultilevel"/>
    <w:tmpl w:val="1DD4A358"/>
    <w:lvl w:ilvl="0" w:tplc="6DF85FD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1B04B12"/>
    <w:multiLevelType w:val="multilevel"/>
    <w:tmpl w:val="1DD4A358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88D"/>
    <w:rsid w:val="00000DB8"/>
    <w:rsid w:val="000216C3"/>
    <w:rsid w:val="00031C54"/>
    <w:rsid w:val="000741F2"/>
    <w:rsid w:val="00074920"/>
    <w:rsid w:val="00076847"/>
    <w:rsid w:val="00077204"/>
    <w:rsid w:val="0007731C"/>
    <w:rsid w:val="000B1237"/>
    <w:rsid w:val="000B15B1"/>
    <w:rsid w:val="000B2440"/>
    <w:rsid w:val="000B6F54"/>
    <w:rsid w:val="000D5393"/>
    <w:rsid w:val="000F224C"/>
    <w:rsid w:val="000F26F4"/>
    <w:rsid w:val="000F37FC"/>
    <w:rsid w:val="00101E34"/>
    <w:rsid w:val="00110845"/>
    <w:rsid w:val="00133728"/>
    <w:rsid w:val="001967BC"/>
    <w:rsid w:val="001B2264"/>
    <w:rsid w:val="001C73FA"/>
    <w:rsid w:val="001F29A8"/>
    <w:rsid w:val="00225C43"/>
    <w:rsid w:val="00237326"/>
    <w:rsid w:val="00237705"/>
    <w:rsid w:val="00263D9D"/>
    <w:rsid w:val="00274CB8"/>
    <w:rsid w:val="002A22BC"/>
    <w:rsid w:val="002B0DCC"/>
    <w:rsid w:val="002C43AE"/>
    <w:rsid w:val="00301868"/>
    <w:rsid w:val="00306600"/>
    <w:rsid w:val="00344B5E"/>
    <w:rsid w:val="003557C0"/>
    <w:rsid w:val="00380CCC"/>
    <w:rsid w:val="00381B9C"/>
    <w:rsid w:val="003A7745"/>
    <w:rsid w:val="003D688D"/>
    <w:rsid w:val="003F7A4F"/>
    <w:rsid w:val="00402E7F"/>
    <w:rsid w:val="00416A66"/>
    <w:rsid w:val="00417D14"/>
    <w:rsid w:val="004454B1"/>
    <w:rsid w:val="0045163D"/>
    <w:rsid w:val="004576B5"/>
    <w:rsid w:val="004606A8"/>
    <w:rsid w:val="004635D2"/>
    <w:rsid w:val="004674FE"/>
    <w:rsid w:val="004975E1"/>
    <w:rsid w:val="004A549D"/>
    <w:rsid w:val="004D25CD"/>
    <w:rsid w:val="004E1606"/>
    <w:rsid w:val="004E75CC"/>
    <w:rsid w:val="00503437"/>
    <w:rsid w:val="00505D4B"/>
    <w:rsid w:val="00512F4A"/>
    <w:rsid w:val="00521E1E"/>
    <w:rsid w:val="00531780"/>
    <w:rsid w:val="00533C9B"/>
    <w:rsid w:val="005560CA"/>
    <w:rsid w:val="00561E65"/>
    <w:rsid w:val="00576519"/>
    <w:rsid w:val="005B755E"/>
    <w:rsid w:val="005E6850"/>
    <w:rsid w:val="005E7D10"/>
    <w:rsid w:val="00600EA7"/>
    <w:rsid w:val="00610D38"/>
    <w:rsid w:val="00612C34"/>
    <w:rsid w:val="00626C80"/>
    <w:rsid w:val="00673BD2"/>
    <w:rsid w:val="00685D1B"/>
    <w:rsid w:val="006A5955"/>
    <w:rsid w:val="006C67E0"/>
    <w:rsid w:val="006F6F7B"/>
    <w:rsid w:val="007065B3"/>
    <w:rsid w:val="00722C0E"/>
    <w:rsid w:val="007410BD"/>
    <w:rsid w:val="007430C6"/>
    <w:rsid w:val="00787D3F"/>
    <w:rsid w:val="00797318"/>
    <w:rsid w:val="007A1470"/>
    <w:rsid w:val="007B1710"/>
    <w:rsid w:val="007B6F23"/>
    <w:rsid w:val="007C7384"/>
    <w:rsid w:val="007D2312"/>
    <w:rsid w:val="007D3B06"/>
    <w:rsid w:val="007E064C"/>
    <w:rsid w:val="00827D9A"/>
    <w:rsid w:val="00835537"/>
    <w:rsid w:val="00837BF5"/>
    <w:rsid w:val="0084597D"/>
    <w:rsid w:val="00880021"/>
    <w:rsid w:val="00890D48"/>
    <w:rsid w:val="008A2FF0"/>
    <w:rsid w:val="008D53FE"/>
    <w:rsid w:val="008E7F1B"/>
    <w:rsid w:val="008F1CBB"/>
    <w:rsid w:val="009257FA"/>
    <w:rsid w:val="0094117E"/>
    <w:rsid w:val="009529E1"/>
    <w:rsid w:val="00952E36"/>
    <w:rsid w:val="0095333D"/>
    <w:rsid w:val="00955B06"/>
    <w:rsid w:val="00980187"/>
    <w:rsid w:val="009A02C6"/>
    <w:rsid w:val="009A2668"/>
    <w:rsid w:val="009D02F1"/>
    <w:rsid w:val="009E2CBC"/>
    <w:rsid w:val="00A07D68"/>
    <w:rsid w:val="00A55015"/>
    <w:rsid w:val="00A56DC9"/>
    <w:rsid w:val="00A61AFB"/>
    <w:rsid w:val="00A65EDA"/>
    <w:rsid w:val="00A856F7"/>
    <w:rsid w:val="00A94D6D"/>
    <w:rsid w:val="00AA3484"/>
    <w:rsid w:val="00AB41BA"/>
    <w:rsid w:val="00AB6F03"/>
    <w:rsid w:val="00B20547"/>
    <w:rsid w:val="00B27762"/>
    <w:rsid w:val="00B530A7"/>
    <w:rsid w:val="00B54F05"/>
    <w:rsid w:val="00B90C1C"/>
    <w:rsid w:val="00BD4375"/>
    <w:rsid w:val="00BF4D17"/>
    <w:rsid w:val="00C25053"/>
    <w:rsid w:val="00C350D9"/>
    <w:rsid w:val="00C36AEE"/>
    <w:rsid w:val="00C56015"/>
    <w:rsid w:val="00C6490C"/>
    <w:rsid w:val="00C70CB3"/>
    <w:rsid w:val="00C94456"/>
    <w:rsid w:val="00CD2EB5"/>
    <w:rsid w:val="00CE76FA"/>
    <w:rsid w:val="00CF7B2F"/>
    <w:rsid w:val="00D00769"/>
    <w:rsid w:val="00D04BE9"/>
    <w:rsid w:val="00D07ADD"/>
    <w:rsid w:val="00D24470"/>
    <w:rsid w:val="00D404F2"/>
    <w:rsid w:val="00D51D04"/>
    <w:rsid w:val="00D54EE9"/>
    <w:rsid w:val="00D955E1"/>
    <w:rsid w:val="00DB4F0E"/>
    <w:rsid w:val="00DF309B"/>
    <w:rsid w:val="00E2470D"/>
    <w:rsid w:val="00E36759"/>
    <w:rsid w:val="00E5150B"/>
    <w:rsid w:val="00E62B28"/>
    <w:rsid w:val="00E73C5A"/>
    <w:rsid w:val="00EA4191"/>
    <w:rsid w:val="00EA683A"/>
    <w:rsid w:val="00EC4301"/>
    <w:rsid w:val="00EF3CCE"/>
    <w:rsid w:val="00EF3F8B"/>
    <w:rsid w:val="00F02498"/>
    <w:rsid w:val="00F26DFB"/>
    <w:rsid w:val="00F51241"/>
    <w:rsid w:val="00F619E4"/>
    <w:rsid w:val="00F66C95"/>
    <w:rsid w:val="00FA1938"/>
    <w:rsid w:val="00FB09C0"/>
    <w:rsid w:val="00FC3F3D"/>
    <w:rsid w:val="00FD49B9"/>
    <w:rsid w:val="00FF54DE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3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7326"/>
    <w:pPr>
      <w:spacing w:line="240" w:lineRule="atLeast"/>
      <w:ind w:left="480" w:hangingChars="200" w:hanging="480"/>
    </w:pPr>
  </w:style>
  <w:style w:type="paragraph" w:styleId="a4">
    <w:name w:val="header"/>
    <w:basedOn w:val="a"/>
    <w:link w:val="a5"/>
    <w:uiPriority w:val="99"/>
    <w:rsid w:val="0023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23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lock Text"/>
    <w:basedOn w:val="a"/>
    <w:rsid w:val="00237326"/>
    <w:pPr>
      <w:spacing w:line="240" w:lineRule="atLeast"/>
      <w:ind w:left="720" w:rightChars="-214" w:right="-514" w:hangingChars="300" w:hanging="720"/>
      <w:jc w:val="both"/>
    </w:pPr>
    <w:rPr>
      <w:rFonts w:ascii="標楷體" w:eastAsia="標楷體" w:hAnsi="標楷體"/>
      <w:color w:val="000000"/>
    </w:rPr>
  </w:style>
  <w:style w:type="table" w:styleId="a9">
    <w:name w:val="Table Grid"/>
    <w:basedOn w:val="a1"/>
    <w:rsid w:val="003557C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2B0DCC"/>
    <w:rPr>
      <w:rFonts w:ascii="Arial" w:hAnsi="Arial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C25053"/>
    <w:rPr>
      <w:kern w:val="2"/>
    </w:rPr>
  </w:style>
  <w:style w:type="character" w:customStyle="1" w:styleId="a5">
    <w:name w:val="頁首 字元"/>
    <w:basedOn w:val="a0"/>
    <w:link w:val="a4"/>
    <w:uiPriority w:val="99"/>
    <w:rsid w:val="00C2505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3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7326"/>
    <w:pPr>
      <w:spacing w:line="240" w:lineRule="atLeast"/>
      <w:ind w:left="480" w:hangingChars="200" w:hanging="480"/>
    </w:pPr>
  </w:style>
  <w:style w:type="paragraph" w:styleId="a4">
    <w:name w:val="header"/>
    <w:basedOn w:val="a"/>
    <w:link w:val="a5"/>
    <w:uiPriority w:val="99"/>
    <w:rsid w:val="0023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23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lock Text"/>
    <w:basedOn w:val="a"/>
    <w:rsid w:val="00237326"/>
    <w:pPr>
      <w:spacing w:line="240" w:lineRule="atLeast"/>
      <w:ind w:left="720" w:rightChars="-214" w:right="-514" w:hangingChars="300" w:hanging="720"/>
      <w:jc w:val="both"/>
    </w:pPr>
    <w:rPr>
      <w:rFonts w:ascii="標楷體" w:eastAsia="標楷體" w:hAnsi="標楷體"/>
      <w:color w:val="000000"/>
    </w:rPr>
  </w:style>
  <w:style w:type="table" w:styleId="a9">
    <w:name w:val="Table Grid"/>
    <w:basedOn w:val="a1"/>
    <w:rsid w:val="003557C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2B0DCC"/>
    <w:rPr>
      <w:rFonts w:ascii="Arial" w:hAnsi="Arial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C25053"/>
    <w:rPr>
      <w:kern w:val="2"/>
    </w:rPr>
  </w:style>
  <w:style w:type="character" w:customStyle="1" w:styleId="a5">
    <w:name w:val="頁首 字元"/>
    <w:basedOn w:val="a0"/>
    <w:link w:val="a4"/>
    <w:uiPriority w:val="99"/>
    <w:rsid w:val="00C2505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Company>npic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國立屏東商業技術學院數位行銷學程施行細則</dc:title>
  <dc:creator>Administrator</dc:creator>
  <cp:lastModifiedBy>ADMIN</cp:lastModifiedBy>
  <cp:revision>2</cp:revision>
  <cp:lastPrinted>2012-06-26T03:42:00Z</cp:lastPrinted>
  <dcterms:created xsi:type="dcterms:W3CDTF">2015-03-27T07:39:00Z</dcterms:created>
  <dcterms:modified xsi:type="dcterms:W3CDTF">2015-03-27T07:39:00Z</dcterms:modified>
</cp:coreProperties>
</file>