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3B7" w:rsidRPr="00FE370D" w:rsidRDefault="002203B7">
      <w:pPr>
        <w:jc w:val="center"/>
        <w:rPr>
          <w:rFonts w:eastAsia="標楷體"/>
          <w:sz w:val="36"/>
          <w:szCs w:val="36"/>
        </w:rPr>
      </w:pPr>
      <w:bookmarkStart w:id="0" w:name="_GoBack"/>
      <w:bookmarkEnd w:id="0"/>
      <w:r w:rsidRPr="00FE370D">
        <w:rPr>
          <w:rFonts w:eastAsia="標楷體"/>
          <w:sz w:val="36"/>
          <w:szCs w:val="36"/>
        </w:rPr>
        <w:t>國立屏東商業技術學院</w:t>
      </w:r>
      <w:r w:rsidR="00423A14" w:rsidRPr="00FE370D">
        <w:rPr>
          <w:rFonts w:eastAsia="標楷體"/>
          <w:b/>
          <w:sz w:val="36"/>
          <w:szCs w:val="36"/>
        </w:rPr>
        <w:t>貿易語文</w:t>
      </w:r>
      <w:r w:rsidRPr="00FE370D">
        <w:rPr>
          <w:rFonts w:eastAsia="標楷體"/>
          <w:sz w:val="36"/>
          <w:szCs w:val="36"/>
        </w:rPr>
        <w:t>學程</w:t>
      </w:r>
      <w:r w:rsidR="00BC01A9" w:rsidRPr="00FE370D">
        <w:rPr>
          <w:rFonts w:eastAsia="標楷體"/>
          <w:sz w:val="36"/>
          <w:szCs w:val="36"/>
        </w:rPr>
        <w:t>實施要點</w:t>
      </w:r>
    </w:p>
    <w:p w:rsidR="001E306B" w:rsidRPr="00FE370D" w:rsidRDefault="001E306B" w:rsidP="001E306B">
      <w:pPr>
        <w:spacing w:line="240" w:lineRule="exact"/>
        <w:ind w:right="44"/>
        <w:jc w:val="right"/>
        <w:rPr>
          <w:rFonts w:eastAsia="標楷體"/>
          <w:sz w:val="18"/>
          <w:szCs w:val="18"/>
        </w:rPr>
      </w:pPr>
      <w:r w:rsidRPr="00FE370D">
        <w:rPr>
          <w:rFonts w:eastAsia="標楷體"/>
          <w:sz w:val="18"/>
          <w:szCs w:val="18"/>
        </w:rPr>
        <w:t>92.11.19</w:t>
      </w:r>
      <w:r w:rsidRPr="00FE370D">
        <w:rPr>
          <w:rFonts w:eastAsia="標楷體"/>
          <w:sz w:val="18"/>
          <w:szCs w:val="18"/>
        </w:rPr>
        <w:t>教務會議通過</w:t>
      </w:r>
    </w:p>
    <w:p w:rsidR="001E306B" w:rsidRPr="00FE370D" w:rsidRDefault="001E306B" w:rsidP="001E306B">
      <w:pPr>
        <w:spacing w:line="240" w:lineRule="exact"/>
        <w:ind w:right="44"/>
        <w:jc w:val="right"/>
        <w:rPr>
          <w:rFonts w:eastAsia="標楷體"/>
          <w:sz w:val="18"/>
          <w:szCs w:val="18"/>
        </w:rPr>
      </w:pPr>
      <w:r w:rsidRPr="00FE370D">
        <w:rPr>
          <w:rFonts w:eastAsia="標楷體"/>
          <w:sz w:val="18"/>
          <w:szCs w:val="18"/>
        </w:rPr>
        <w:t>96.10.09</w:t>
      </w:r>
      <w:r w:rsidRPr="00FE370D">
        <w:rPr>
          <w:rFonts w:eastAsia="標楷體"/>
          <w:sz w:val="18"/>
          <w:szCs w:val="18"/>
        </w:rPr>
        <w:t>教務會議通過</w:t>
      </w:r>
    </w:p>
    <w:p w:rsidR="001E306B" w:rsidRPr="00FE370D" w:rsidRDefault="001E306B" w:rsidP="001E306B">
      <w:pPr>
        <w:spacing w:line="240" w:lineRule="exact"/>
        <w:ind w:right="44"/>
        <w:jc w:val="right"/>
        <w:rPr>
          <w:rFonts w:eastAsia="標楷體"/>
          <w:sz w:val="18"/>
          <w:szCs w:val="18"/>
        </w:rPr>
      </w:pPr>
      <w:r w:rsidRPr="00FE370D">
        <w:rPr>
          <w:rFonts w:eastAsia="標楷體" w:hint="eastAsia"/>
          <w:sz w:val="18"/>
          <w:szCs w:val="18"/>
        </w:rPr>
        <w:t>97.10.04</w:t>
      </w:r>
      <w:r w:rsidRPr="00FE370D">
        <w:rPr>
          <w:rFonts w:eastAsia="標楷體" w:hint="eastAsia"/>
          <w:sz w:val="18"/>
          <w:szCs w:val="18"/>
        </w:rPr>
        <w:t>教務會議通過</w:t>
      </w:r>
    </w:p>
    <w:p w:rsidR="001E306B" w:rsidRPr="00FE370D" w:rsidRDefault="001E306B" w:rsidP="001E306B">
      <w:pPr>
        <w:widowControl/>
        <w:spacing w:line="0" w:lineRule="atLeast"/>
        <w:ind w:right="44"/>
        <w:jc w:val="right"/>
        <w:rPr>
          <w:rFonts w:eastAsia="標楷體" w:hAnsi="標楷體"/>
          <w:kern w:val="0"/>
          <w:sz w:val="18"/>
          <w:szCs w:val="18"/>
        </w:rPr>
      </w:pPr>
      <w:r w:rsidRPr="00FE370D">
        <w:rPr>
          <w:rFonts w:eastAsia="標楷體" w:hint="eastAsia"/>
          <w:sz w:val="18"/>
          <w:szCs w:val="18"/>
        </w:rPr>
        <w:t xml:space="preserve">                                                                       </w:t>
      </w:r>
      <w:r w:rsidRPr="00FE370D">
        <w:rPr>
          <w:rFonts w:eastAsia="標楷體" w:hAnsi="標楷體"/>
          <w:kern w:val="0"/>
          <w:sz w:val="18"/>
          <w:szCs w:val="18"/>
        </w:rPr>
        <w:t>98.04.22</w:t>
      </w:r>
      <w:r w:rsidRPr="00FE370D">
        <w:rPr>
          <w:rFonts w:eastAsia="標楷體" w:hAnsi="標楷體" w:hint="eastAsia"/>
          <w:kern w:val="0"/>
          <w:sz w:val="18"/>
          <w:szCs w:val="18"/>
        </w:rPr>
        <w:t>教務會議通過</w:t>
      </w:r>
    </w:p>
    <w:p w:rsidR="001E306B" w:rsidRDefault="001E306B" w:rsidP="001E306B">
      <w:pPr>
        <w:widowControl/>
        <w:spacing w:line="0" w:lineRule="atLeast"/>
        <w:ind w:right="44"/>
        <w:jc w:val="right"/>
        <w:rPr>
          <w:rFonts w:eastAsia="標楷體"/>
          <w:color w:val="000000"/>
          <w:sz w:val="18"/>
          <w:szCs w:val="18"/>
        </w:rPr>
      </w:pPr>
      <w:r w:rsidRPr="004E16F6">
        <w:rPr>
          <w:rFonts w:eastAsia="標楷體" w:hint="eastAsia"/>
          <w:color w:val="000000"/>
          <w:sz w:val="18"/>
          <w:szCs w:val="18"/>
        </w:rPr>
        <w:t>99.03.30</w:t>
      </w:r>
      <w:r w:rsidRPr="004E16F6">
        <w:rPr>
          <w:rFonts w:eastAsia="標楷體" w:hint="eastAsia"/>
          <w:color w:val="000000"/>
          <w:sz w:val="18"/>
          <w:szCs w:val="18"/>
        </w:rPr>
        <w:t>教務會議通過</w:t>
      </w:r>
    </w:p>
    <w:p w:rsidR="001E306B" w:rsidRDefault="001E306B" w:rsidP="001E306B">
      <w:pPr>
        <w:widowControl/>
        <w:spacing w:line="0" w:lineRule="atLeast"/>
        <w:ind w:right="44"/>
        <w:jc w:val="right"/>
        <w:rPr>
          <w:rFonts w:eastAsia="標楷體"/>
          <w:color w:val="000000"/>
          <w:sz w:val="18"/>
          <w:szCs w:val="18"/>
        </w:rPr>
      </w:pPr>
      <w:r>
        <w:rPr>
          <w:rFonts w:eastAsia="標楷體" w:hint="eastAsia"/>
          <w:color w:val="000000"/>
          <w:sz w:val="18"/>
          <w:szCs w:val="18"/>
        </w:rPr>
        <w:t>100.03.30</w:t>
      </w:r>
      <w:r>
        <w:rPr>
          <w:rFonts w:eastAsia="標楷體" w:hint="eastAsia"/>
          <w:color w:val="000000"/>
          <w:sz w:val="18"/>
          <w:szCs w:val="18"/>
        </w:rPr>
        <w:t>教務會議通過</w:t>
      </w:r>
    </w:p>
    <w:p w:rsidR="00CD209C" w:rsidRPr="001E306B" w:rsidRDefault="001E306B" w:rsidP="00FE370D">
      <w:pPr>
        <w:widowControl/>
        <w:spacing w:line="0" w:lineRule="atLeast"/>
        <w:ind w:right="44"/>
        <w:jc w:val="right"/>
        <w:rPr>
          <w:rFonts w:eastAsia="標楷體"/>
          <w:color w:val="000000"/>
          <w:sz w:val="18"/>
          <w:szCs w:val="18"/>
        </w:rPr>
      </w:pPr>
      <w:r>
        <w:rPr>
          <w:rFonts w:eastAsia="標楷體" w:hint="eastAsia"/>
          <w:color w:val="000000"/>
          <w:sz w:val="18"/>
          <w:szCs w:val="18"/>
        </w:rPr>
        <w:t>100.</w:t>
      </w:r>
      <w:r w:rsidR="00C14389">
        <w:rPr>
          <w:rFonts w:eastAsia="標楷體" w:hint="eastAsia"/>
          <w:color w:val="000000"/>
          <w:sz w:val="18"/>
          <w:szCs w:val="18"/>
        </w:rPr>
        <w:t>12.14</w:t>
      </w:r>
      <w:r w:rsidR="00C14389">
        <w:rPr>
          <w:rFonts w:eastAsia="標楷體" w:hint="eastAsia"/>
          <w:color w:val="000000"/>
          <w:sz w:val="18"/>
          <w:szCs w:val="18"/>
        </w:rPr>
        <w:t>教務會議通過</w:t>
      </w:r>
    </w:p>
    <w:p w:rsidR="00CD209C" w:rsidRPr="004E16F6" w:rsidRDefault="00CD209C" w:rsidP="00FE370D">
      <w:pPr>
        <w:widowControl/>
        <w:spacing w:line="0" w:lineRule="atLeast"/>
        <w:ind w:right="44"/>
        <w:jc w:val="right"/>
        <w:rPr>
          <w:rFonts w:eastAsia="標楷體"/>
          <w:color w:val="000000"/>
          <w:sz w:val="18"/>
          <w:szCs w:val="18"/>
        </w:rPr>
      </w:pPr>
    </w:p>
    <w:p w:rsidR="002203B7" w:rsidRPr="00FE370D" w:rsidRDefault="002203B7" w:rsidP="00972943">
      <w:pPr>
        <w:numPr>
          <w:ilvl w:val="0"/>
          <w:numId w:val="2"/>
        </w:numPr>
        <w:jc w:val="both"/>
        <w:rPr>
          <w:rFonts w:eastAsia="標楷體"/>
        </w:rPr>
      </w:pPr>
      <w:r w:rsidRPr="00FE370D">
        <w:rPr>
          <w:rFonts w:eastAsia="標楷體"/>
        </w:rPr>
        <w:t>本</w:t>
      </w:r>
      <w:r w:rsidR="00E6254D" w:rsidRPr="00FE370D">
        <w:rPr>
          <w:rFonts w:eastAsia="標楷體"/>
        </w:rPr>
        <w:t>實施要點</w:t>
      </w:r>
      <w:r w:rsidRPr="00FE370D">
        <w:rPr>
          <w:rFonts w:eastAsia="標楷體"/>
        </w:rPr>
        <w:t>依據「國立屏東商業技術學院學程實施辦法」訂定。</w:t>
      </w:r>
    </w:p>
    <w:p w:rsidR="00BC01A9" w:rsidRPr="00FE370D" w:rsidRDefault="00BC01A9" w:rsidP="00972943">
      <w:pPr>
        <w:numPr>
          <w:ilvl w:val="0"/>
          <w:numId w:val="2"/>
        </w:numPr>
        <w:jc w:val="both"/>
        <w:rPr>
          <w:rFonts w:eastAsia="標楷體"/>
        </w:rPr>
      </w:pPr>
      <w:r w:rsidRPr="00FE370D">
        <w:rPr>
          <w:rFonts w:eastAsia="標楷體"/>
        </w:rPr>
        <w:t>本學程規劃之課程由</w:t>
      </w:r>
      <w:r w:rsidR="00350C4F" w:rsidRPr="00FE370D">
        <w:rPr>
          <w:rFonts w:eastAsia="標楷體"/>
        </w:rPr>
        <w:t>國際貿易</w:t>
      </w:r>
      <w:r w:rsidRPr="00FE370D">
        <w:rPr>
          <w:rFonts w:eastAsia="標楷體"/>
        </w:rPr>
        <w:t>系、</w:t>
      </w:r>
      <w:r w:rsidR="001C644F" w:rsidRPr="00FE370D">
        <w:rPr>
          <w:rFonts w:eastAsia="標楷體"/>
        </w:rPr>
        <w:t>應用英語</w:t>
      </w:r>
      <w:r w:rsidRPr="00FE370D">
        <w:rPr>
          <w:rFonts w:eastAsia="標楷體"/>
        </w:rPr>
        <w:t>系共同開設。</w:t>
      </w:r>
    </w:p>
    <w:p w:rsidR="002203B7" w:rsidRPr="00FE370D" w:rsidRDefault="002203B7" w:rsidP="00972943">
      <w:pPr>
        <w:numPr>
          <w:ilvl w:val="0"/>
          <w:numId w:val="2"/>
        </w:numPr>
        <w:jc w:val="both"/>
        <w:rPr>
          <w:rFonts w:eastAsia="標楷體"/>
        </w:rPr>
      </w:pPr>
      <w:r w:rsidRPr="00FE370D">
        <w:rPr>
          <w:rFonts w:eastAsia="標楷體"/>
        </w:rPr>
        <w:t>本校學院部四年制二年級以上學生得申請修習本學程。</w:t>
      </w:r>
    </w:p>
    <w:p w:rsidR="002203B7" w:rsidRPr="00FE370D" w:rsidRDefault="002203B7" w:rsidP="00972943">
      <w:pPr>
        <w:numPr>
          <w:ilvl w:val="0"/>
          <w:numId w:val="2"/>
        </w:numPr>
        <w:jc w:val="both"/>
        <w:rPr>
          <w:rFonts w:eastAsia="標楷體"/>
        </w:rPr>
      </w:pPr>
      <w:r w:rsidRPr="00FE370D">
        <w:rPr>
          <w:rFonts w:eastAsia="標楷體"/>
        </w:rPr>
        <w:t>學生申請修習本學程，應於規定選課期間向</w:t>
      </w:r>
      <w:r w:rsidR="00994E37" w:rsidRPr="00FE370D">
        <w:rPr>
          <w:rFonts w:eastAsia="標楷體"/>
        </w:rPr>
        <w:t>國際貿易系、</w:t>
      </w:r>
      <w:r w:rsidR="001C644F" w:rsidRPr="00FE370D">
        <w:rPr>
          <w:rFonts w:eastAsia="標楷體"/>
        </w:rPr>
        <w:t>應用英語</w:t>
      </w:r>
      <w:r w:rsidR="00994E37" w:rsidRPr="00FE370D">
        <w:rPr>
          <w:rFonts w:eastAsia="標楷體"/>
        </w:rPr>
        <w:t>系</w:t>
      </w:r>
      <w:r w:rsidRPr="00FE370D">
        <w:rPr>
          <w:rFonts w:eastAsia="標楷體"/>
        </w:rPr>
        <w:t>提出申請，逾期不受理。</w:t>
      </w:r>
    </w:p>
    <w:p w:rsidR="002203B7" w:rsidRPr="00FE370D" w:rsidRDefault="002203B7" w:rsidP="00972943">
      <w:pPr>
        <w:numPr>
          <w:ilvl w:val="0"/>
          <w:numId w:val="2"/>
        </w:numPr>
        <w:jc w:val="both"/>
        <w:rPr>
          <w:rFonts w:eastAsia="標楷體"/>
        </w:rPr>
      </w:pPr>
      <w:r w:rsidRPr="00FE370D">
        <w:rPr>
          <w:rFonts w:eastAsia="標楷體"/>
        </w:rPr>
        <w:t>本學程課程規劃表，</w:t>
      </w:r>
      <w:r w:rsidR="001E4F45" w:rsidRPr="00FE370D">
        <w:rPr>
          <w:rFonts w:eastAsia="標楷體"/>
        </w:rPr>
        <w:t>分</w:t>
      </w:r>
      <w:r w:rsidR="004F3618" w:rsidRPr="00FE370D">
        <w:rPr>
          <w:rFonts w:eastAsia="標楷體"/>
        </w:rPr>
        <w:t>專業必修課程</w:t>
      </w:r>
      <w:r w:rsidR="003D1806" w:rsidRPr="00FE370D">
        <w:rPr>
          <w:rFonts w:eastAsia="標楷體"/>
        </w:rPr>
        <w:t>及</w:t>
      </w:r>
      <w:r w:rsidR="004F3618" w:rsidRPr="00FE370D">
        <w:rPr>
          <w:rFonts w:eastAsia="標楷體"/>
        </w:rPr>
        <w:t>專業選修課程，</w:t>
      </w:r>
      <w:r w:rsidRPr="00FE370D">
        <w:rPr>
          <w:rFonts w:eastAsia="標楷體"/>
        </w:rPr>
        <w:t>專業必修課程</w:t>
      </w:r>
      <w:r w:rsidR="006446D7" w:rsidRPr="00FE370D">
        <w:rPr>
          <w:rFonts w:eastAsia="標楷體"/>
        </w:rPr>
        <w:t>應</w:t>
      </w:r>
      <w:r w:rsidR="00193091" w:rsidRPr="00FE370D">
        <w:rPr>
          <w:rFonts w:eastAsia="標楷體"/>
        </w:rPr>
        <w:t>修習</w:t>
      </w:r>
      <w:r w:rsidR="006446D7" w:rsidRPr="00FE370D">
        <w:rPr>
          <w:rFonts w:eastAsia="標楷體"/>
        </w:rPr>
        <w:t>十學分</w:t>
      </w:r>
      <w:r w:rsidR="004D2B56">
        <w:rPr>
          <w:rFonts w:eastAsia="標楷體" w:hint="eastAsia"/>
        </w:rPr>
        <w:t>，</w:t>
      </w:r>
      <w:r w:rsidRPr="00FE370D">
        <w:rPr>
          <w:rFonts w:eastAsia="標楷體"/>
        </w:rPr>
        <w:t>全部課程至少應修畢二十</w:t>
      </w:r>
      <w:r w:rsidR="001E15AB" w:rsidRPr="00FE370D">
        <w:rPr>
          <w:rFonts w:eastAsia="標楷體"/>
        </w:rPr>
        <w:t>一</w:t>
      </w:r>
      <w:r w:rsidRPr="00FE370D">
        <w:rPr>
          <w:rFonts w:eastAsia="標楷體"/>
        </w:rPr>
        <w:t>學分方發給學程專長證明。</w:t>
      </w:r>
    </w:p>
    <w:p w:rsidR="002203B7" w:rsidRPr="00FE370D" w:rsidRDefault="002203B7" w:rsidP="00972943">
      <w:pPr>
        <w:numPr>
          <w:ilvl w:val="0"/>
          <w:numId w:val="2"/>
        </w:numPr>
        <w:jc w:val="both"/>
        <w:rPr>
          <w:rFonts w:eastAsia="標楷體"/>
        </w:rPr>
      </w:pPr>
      <w:r w:rsidRPr="00FE370D">
        <w:rPr>
          <w:rFonts w:eastAsia="標楷體"/>
        </w:rPr>
        <w:t>學生修習學程之課程科目應至少</w:t>
      </w:r>
      <w:r w:rsidR="00675749" w:rsidRPr="00FE370D">
        <w:rPr>
          <w:rFonts w:eastAsia="標楷體"/>
        </w:rPr>
        <w:t>九</w:t>
      </w:r>
      <w:r w:rsidRPr="00FE370D">
        <w:rPr>
          <w:rFonts w:eastAsia="標楷體"/>
        </w:rPr>
        <w:t>學分以上為非原系課程。</w:t>
      </w:r>
    </w:p>
    <w:p w:rsidR="002203B7" w:rsidRPr="00FE370D" w:rsidRDefault="002203B7" w:rsidP="00972943">
      <w:pPr>
        <w:numPr>
          <w:ilvl w:val="0"/>
          <w:numId w:val="2"/>
        </w:numPr>
        <w:jc w:val="both"/>
        <w:rPr>
          <w:rFonts w:eastAsia="標楷體"/>
        </w:rPr>
      </w:pPr>
      <w:r w:rsidRPr="00FE370D">
        <w:rPr>
          <w:rFonts w:eastAsia="標楷體"/>
        </w:rPr>
        <w:t>修習本學程之學生每學期所修學分上下限仍依本校學則相關規定辦理。</w:t>
      </w:r>
    </w:p>
    <w:p w:rsidR="002203B7" w:rsidRPr="00FE370D" w:rsidRDefault="002203B7" w:rsidP="00972943">
      <w:pPr>
        <w:numPr>
          <w:ilvl w:val="0"/>
          <w:numId w:val="2"/>
        </w:numPr>
        <w:jc w:val="both"/>
        <w:rPr>
          <w:rFonts w:eastAsia="標楷體"/>
        </w:rPr>
      </w:pPr>
      <w:r w:rsidRPr="00FE370D">
        <w:rPr>
          <w:rFonts w:eastAsia="標楷體"/>
        </w:rPr>
        <w:t>修習本學程其學程科目成績須併入學期修習總學分及學期成績計算。</w:t>
      </w:r>
    </w:p>
    <w:p w:rsidR="007148C1" w:rsidRPr="00FE370D" w:rsidRDefault="007148C1" w:rsidP="00972943">
      <w:pPr>
        <w:numPr>
          <w:ilvl w:val="0"/>
          <w:numId w:val="2"/>
        </w:numPr>
        <w:tabs>
          <w:tab w:val="left" w:pos="720"/>
        </w:tabs>
        <w:jc w:val="both"/>
        <w:rPr>
          <w:rFonts w:eastAsia="標楷體"/>
        </w:rPr>
      </w:pPr>
      <w:r w:rsidRPr="00FE370D">
        <w:rPr>
          <w:rFonts w:eastAsia="標楷體" w:hint="eastAsia"/>
        </w:rPr>
        <w:t>凡修畢原系及本學程規定之科目與學分者，經原系及聯合課程規劃委員會承認後由本校發給學程專長證明。學生如修完主修系應修學分但未完成學程學分，如需繼續完成學程得於當學期期中考結束前，檢具申請書向教務處申請延長修業年限，但總修業年限仍應符合大學法修業年限規定。未申請延長者視同放棄繼續修習學程課程，且不得於畢業後再要求補修學程課程。</w:t>
      </w:r>
    </w:p>
    <w:p w:rsidR="002203B7" w:rsidRPr="00FE370D" w:rsidRDefault="007148C1" w:rsidP="00972943">
      <w:pPr>
        <w:numPr>
          <w:ilvl w:val="0"/>
          <w:numId w:val="2"/>
        </w:numPr>
        <w:tabs>
          <w:tab w:val="left" w:pos="720"/>
        </w:tabs>
        <w:jc w:val="both"/>
        <w:rPr>
          <w:rFonts w:eastAsia="標楷體"/>
        </w:rPr>
      </w:pPr>
      <w:r w:rsidRPr="00FE370D">
        <w:rPr>
          <w:rFonts w:eastAsia="標楷體" w:hint="eastAsia"/>
        </w:rPr>
        <w:t>選讀本學程之學生不得因修習學程而申請再延長修業年限。（依本校學則規定；四年制學生至多得延長修業年限二學年）。</w:t>
      </w:r>
    </w:p>
    <w:p w:rsidR="00BC01A9" w:rsidRPr="00FE370D" w:rsidRDefault="00B94AD7" w:rsidP="00972943">
      <w:pPr>
        <w:numPr>
          <w:ilvl w:val="0"/>
          <w:numId w:val="2"/>
        </w:numPr>
        <w:tabs>
          <w:tab w:val="clear" w:pos="480"/>
          <w:tab w:val="num" w:pos="720"/>
        </w:tabs>
        <w:ind w:left="720" w:hanging="720"/>
        <w:jc w:val="both"/>
        <w:rPr>
          <w:rFonts w:eastAsia="標楷體"/>
        </w:rPr>
      </w:pPr>
      <w:r w:rsidRPr="00FE370D">
        <w:rPr>
          <w:rFonts w:eastAsia="標楷體" w:hint="eastAsia"/>
        </w:rPr>
        <w:t>學程召集人由國際貿易主任及應用英語系主任按學年度輪流規劃執行。</w:t>
      </w:r>
    </w:p>
    <w:p w:rsidR="003552A8" w:rsidRDefault="00B94AD7" w:rsidP="00972943">
      <w:pPr>
        <w:numPr>
          <w:ilvl w:val="0"/>
          <w:numId w:val="2"/>
        </w:numPr>
        <w:tabs>
          <w:tab w:val="clear" w:pos="480"/>
          <w:tab w:val="num" w:pos="720"/>
        </w:tabs>
        <w:ind w:left="720" w:hanging="720"/>
        <w:jc w:val="both"/>
        <w:rPr>
          <w:rFonts w:eastAsia="標楷體"/>
        </w:rPr>
      </w:pPr>
      <w:r w:rsidRPr="00FE370D">
        <w:rPr>
          <w:rFonts w:eastAsia="標楷體"/>
        </w:rPr>
        <w:t>本學程實施要點經聯合課程規劃委員會議通過並陳請校長核定後，送課程委員會及教務會議討論通過後施行，修正時亦同。</w:t>
      </w:r>
    </w:p>
    <w:p w:rsidR="007611AE" w:rsidRDefault="007611AE" w:rsidP="00972943">
      <w:pPr>
        <w:jc w:val="both"/>
        <w:rPr>
          <w:rFonts w:eastAsia="標楷體"/>
        </w:rPr>
      </w:pPr>
    </w:p>
    <w:p w:rsidR="007611AE" w:rsidRDefault="007611AE" w:rsidP="00972943">
      <w:pPr>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7611AE" w:rsidRDefault="007611AE" w:rsidP="007611AE">
      <w:pPr>
        <w:spacing w:line="300" w:lineRule="exact"/>
        <w:jc w:val="both"/>
        <w:rPr>
          <w:rFonts w:eastAsia="標楷體"/>
        </w:rPr>
      </w:pPr>
    </w:p>
    <w:p w:rsidR="00BC013A" w:rsidRDefault="00BC013A" w:rsidP="007611AE">
      <w:pPr>
        <w:spacing w:line="300" w:lineRule="exact"/>
        <w:jc w:val="both"/>
        <w:rPr>
          <w:rFonts w:eastAsia="標楷體"/>
        </w:rPr>
      </w:pPr>
    </w:p>
    <w:p w:rsidR="00BC013A" w:rsidRDefault="00BC013A" w:rsidP="007611AE">
      <w:pPr>
        <w:spacing w:line="300" w:lineRule="exact"/>
        <w:jc w:val="both"/>
        <w:rPr>
          <w:rFonts w:eastAsia="標楷體"/>
        </w:rPr>
      </w:pPr>
    </w:p>
    <w:p w:rsidR="00D865BA" w:rsidRDefault="00D865BA" w:rsidP="007611AE">
      <w:pPr>
        <w:spacing w:line="300" w:lineRule="exact"/>
        <w:jc w:val="both"/>
        <w:rPr>
          <w:rFonts w:eastAsia="標楷體"/>
        </w:rPr>
      </w:pPr>
    </w:p>
    <w:p w:rsidR="007611AE" w:rsidRPr="00FE370D" w:rsidRDefault="007611AE" w:rsidP="007611AE">
      <w:pPr>
        <w:spacing w:line="300" w:lineRule="exact"/>
        <w:jc w:val="both"/>
        <w:rPr>
          <w:rFonts w:eastAsia="標楷體"/>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3578"/>
        <w:gridCol w:w="4167"/>
        <w:gridCol w:w="720"/>
      </w:tblGrid>
      <w:tr w:rsidR="00BE3CF1" w:rsidRPr="00FE370D">
        <w:tc>
          <w:tcPr>
            <w:tcW w:w="1075" w:type="dxa"/>
            <w:vAlign w:val="center"/>
          </w:tcPr>
          <w:p w:rsidR="00BE3CF1" w:rsidRPr="00FE370D" w:rsidRDefault="00BE3CF1" w:rsidP="00BD4101">
            <w:pPr>
              <w:snapToGrid w:val="0"/>
              <w:spacing w:line="240" w:lineRule="exact"/>
              <w:jc w:val="center"/>
              <w:rPr>
                <w:rFonts w:eastAsia="標楷體"/>
                <w:sz w:val="22"/>
                <w:szCs w:val="22"/>
              </w:rPr>
            </w:pPr>
            <w:r w:rsidRPr="00FE370D">
              <w:rPr>
                <w:rFonts w:eastAsia="標楷體"/>
                <w:sz w:val="22"/>
                <w:szCs w:val="22"/>
              </w:rPr>
              <w:lastRenderedPageBreak/>
              <w:t>類別／必選修</w:t>
            </w:r>
          </w:p>
        </w:tc>
        <w:tc>
          <w:tcPr>
            <w:tcW w:w="3578" w:type="dxa"/>
            <w:vAlign w:val="center"/>
          </w:tcPr>
          <w:p w:rsidR="00BE3CF1" w:rsidRPr="00FE370D" w:rsidRDefault="00BE3CF1" w:rsidP="00BD4101">
            <w:pPr>
              <w:snapToGrid w:val="0"/>
              <w:spacing w:line="240" w:lineRule="exact"/>
              <w:jc w:val="center"/>
              <w:rPr>
                <w:rFonts w:eastAsia="標楷體"/>
                <w:sz w:val="22"/>
                <w:szCs w:val="22"/>
              </w:rPr>
            </w:pPr>
            <w:r w:rsidRPr="00FE370D">
              <w:rPr>
                <w:rFonts w:eastAsia="標楷體"/>
                <w:sz w:val="22"/>
                <w:szCs w:val="22"/>
              </w:rPr>
              <w:t>貿易類</w:t>
            </w:r>
          </w:p>
        </w:tc>
        <w:tc>
          <w:tcPr>
            <w:tcW w:w="4167" w:type="dxa"/>
            <w:tcBorders>
              <w:bottom w:val="single" w:sz="4" w:space="0" w:color="auto"/>
            </w:tcBorders>
            <w:vAlign w:val="center"/>
          </w:tcPr>
          <w:p w:rsidR="00BE3CF1" w:rsidRPr="00FE370D" w:rsidRDefault="00BE3CF1" w:rsidP="00BD4101">
            <w:pPr>
              <w:snapToGrid w:val="0"/>
              <w:spacing w:line="240" w:lineRule="exact"/>
              <w:jc w:val="center"/>
              <w:rPr>
                <w:rFonts w:eastAsia="標楷體"/>
                <w:sz w:val="22"/>
                <w:szCs w:val="22"/>
              </w:rPr>
            </w:pPr>
            <w:r w:rsidRPr="00FE370D">
              <w:rPr>
                <w:rFonts w:eastAsia="標楷體"/>
                <w:sz w:val="22"/>
                <w:szCs w:val="22"/>
              </w:rPr>
              <w:t>語文類</w:t>
            </w:r>
          </w:p>
        </w:tc>
        <w:tc>
          <w:tcPr>
            <w:tcW w:w="720" w:type="dxa"/>
            <w:tcBorders>
              <w:bottom w:val="single" w:sz="4" w:space="0" w:color="auto"/>
            </w:tcBorders>
            <w:vAlign w:val="center"/>
          </w:tcPr>
          <w:p w:rsidR="00BE3CF1" w:rsidRPr="00FE370D" w:rsidRDefault="00BE3CF1" w:rsidP="00BE3CF1">
            <w:pPr>
              <w:snapToGrid w:val="0"/>
              <w:spacing w:line="240" w:lineRule="exact"/>
              <w:jc w:val="center"/>
              <w:rPr>
                <w:rFonts w:eastAsia="標楷體"/>
                <w:sz w:val="22"/>
                <w:szCs w:val="22"/>
              </w:rPr>
            </w:pPr>
          </w:p>
        </w:tc>
      </w:tr>
      <w:tr w:rsidR="002E3667" w:rsidRPr="00FE370D">
        <w:trPr>
          <w:trHeight w:val="165"/>
        </w:trPr>
        <w:tc>
          <w:tcPr>
            <w:tcW w:w="1075" w:type="dxa"/>
            <w:vMerge w:val="restart"/>
            <w:vAlign w:val="center"/>
          </w:tcPr>
          <w:p w:rsidR="002E3667" w:rsidRPr="00FE370D" w:rsidRDefault="002E3667" w:rsidP="00BD4101">
            <w:pPr>
              <w:snapToGrid w:val="0"/>
              <w:spacing w:line="240" w:lineRule="exact"/>
              <w:jc w:val="center"/>
              <w:rPr>
                <w:rFonts w:eastAsia="標楷體"/>
                <w:sz w:val="22"/>
                <w:szCs w:val="22"/>
              </w:rPr>
            </w:pPr>
            <w:r w:rsidRPr="00FE370D">
              <w:rPr>
                <w:rFonts w:eastAsia="標楷體"/>
                <w:sz w:val="22"/>
                <w:szCs w:val="22"/>
              </w:rPr>
              <w:t>專業</w:t>
            </w:r>
          </w:p>
          <w:p w:rsidR="002E3667" w:rsidRPr="00FE370D" w:rsidRDefault="002E3667" w:rsidP="00BD4101">
            <w:pPr>
              <w:snapToGrid w:val="0"/>
              <w:spacing w:line="240" w:lineRule="exact"/>
              <w:jc w:val="center"/>
              <w:rPr>
                <w:rFonts w:eastAsia="標楷體"/>
                <w:sz w:val="22"/>
                <w:szCs w:val="22"/>
              </w:rPr>
            </w:pPr>
            <w:r w:rsidRPr="00FE370D">
              <w:rPr>
                <w:rFonts w:eastAsia="標楷體"/>
                <w:sz w:val="22"/>
                <w:szCs w:val="22"/>
              </w:rPr>
              <w:t>必修</w:t>
            </w:r>
          </w:p>
        </w:tc>
        <w:tc>
          <w:tcPr>
            <w:tcW w:w="3578" w:type="dxa"/>
            <w:vMerge w:val="restart"/>
            <w:tcBorders>
              <w:right w:val="single" w:sz="4" w:space="0" w:color="auto"/>
            </w:tcBorders>
            <w:vAlign w:val="center"/>
          </w:tcPr>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國際貿易實務</w:t>
            </w:r>
            <w:r w:rsidRPr="00FE370D">
              <w:rPr>
                <w:rFonts w:eastAsia="標楷體"/>
                <w:sz w:val="22"/>
                <w:szCs w:val="22"/>
              </w:rPr>
              <w:t>(</w:t>
            </w:r>
            <w:r w:rsidRPr="00FE370D">
              <w:rPr>
                <w:rFonts w:eastAsia="標楷體"/>
                <w:sz w:val="22"/>
                <w:szCs w:val="22"/>
              </w:rPr>
              <w:t>貿</w:t>
            </w:r>
            <w:r w:rsidRPr="00FE370D">
              <w:rPr>
                <w:rFonts w:eastAsia="標楷體"/>
                <w:sz w:val="22"/>
                <w:szCs w:val="22"/>
              </w:rPr>
              <w:t>) 6</w:t>
            </w:r>
            <w:r w:rsidRPr="00FE370D">
              <w:rPr>
                <w:rFonts w:eastAsia="標楷體"/>
                <w:sz w:val="22"/>
                <w:szCs w:val="22"/>
              </w:rPr>
              <w:t>學分</w:t>
            </w:r>
          </w:p>
        </w:tc>
        <w:tc>
          <w:tcPr>
            <w:tcW w:w="4167" w:type="dxa"/>
            <w:tcBorders>
              <w:top w:val="single" w:sz="4" w:space="0" w:color="auto"/>
              <w:left w:val="single" w:sz="4" w:space="0" w:color="auto"/>
              <w:bottom w:val="nil"/>
              <w:right w:val="single" w:sz="4" w:space="0" w:color="auto"/>
            </w:tcBorders>
            <w:vAlign w:val="center"/>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英語聽講練習</w:t>
            </w:r>
            <w:r w:rsidRPr="00633EBE">
              <w:rPr>
                <w:rFonts w:eastAsia="標楷體"/>
                <w:sz w:val="22"/>
                <w:szCs w:val="22"/>
              </w:rPr>
              <w:t>/</w:t>
            </w:r>
          </w:p>
        </w:tc>
        <w:tc>
          <w:tcPr>
            <w:tcW w:w="720" w:type="dxa"/>
            <w:tcBorders>
              <w:top w:val="single" w:sz="4" w:space="0" w:color="auto"/>
              <w:left w:val="single" w:sz="4" w:space="0" w:color="auto"/>
              <w:bottom w:val="nil"/>
              <w:right w:val="single" w:sz="4" w:space="0" w:color="auto"/>
            </w:tcBorders>
            <w:vAlign w:val="center"/>
          </w:tcPr>
          <w:p w:rsidR="002E3667" w:rsidRPr="00633EBE" w:rsidRDefault="002E3667" w:rsidP="00493093">
            <w:pPr>
              <w:snapToGrid w:val="0"/>
              <w:spacing w:line="0" w:lineRule="atLeast"/>
              <w:rPr>
                <w:rFonts w:eastAsia="標楷體"/>
                <w:sz w:val="22"/>
                <w:szCs w:val="22"/>
              </w:rPr>
            </w:pPr>
            <w:r w:rsidRPr="00633EBE">
              <w:rPr>
                <w:rFonts w:eastAsia="標楷體" w:hint="eastAsia"/>
                <w:sz w:val="22"/>
                <w:szCs w:val="22"/>
              </w:rPr>
              <w:t>4</w:t>
            </w:r>
          </w:p>
        </w:tc>
      </w:tr>
      <w:tr w:rsidR="002E3667" w:rsidRPr="00FE370D">
        <w:trPr>
          <w:trHeight w:val="24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vAlign w:val="center"/>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vAlign w:val="center"/>
          </w:tcPr>
          <w:p w:rsidR="002E3667" w:rsidRPr="00633EBE" w:rsidRDefault="002E3667" w:rsidP="00493093">
            <w:pPr>
              <w:snapToGrid w:val="0"/>
              <w:spacing w:line="0" w:lineRule="atLeast"/>
              <w:ind w:left="400" w:hanging="400"/>
              <w:rPr>
                <w:rFonts w:eastAsia="標楷體"/>
                <w:sz w:val="22"/>
                <w:szCs w:val="22"/>
                <w:shd w:val="pct15" w:color="auto" w:fill="FFFFFF"/>
              </w:rPr>
            </w:pPr>
            <w:r w:rsidRPr="00633EBE">
              <w:rPr>
                <w:rFonts w:eastAsia="標楷體"/>
                <w:sz w:val="22"/>
                <w:szCs w:val="22"/>
              </w:rPr>
              <w:t>英文文法與寫作</w:t>
            </w:r>
            <w:r w:rsidRPr="00633EBE">
              <w:rPr>
                <w:rFonts w:eastAsia="標楷體" w:hint="eastAsia"/>
                <w:sz w:val="22"/>
                <w:szCs w:val="22"/>
              </w:rPr>
              <w:t>/</w:t>
            </w:r>
          </w:p>
        </w:tc>
        <w:tc>
          <w:tcPr>
            <w:tcW w:w="720" w:type="dxa"/>
            <w:tcBorders>
              <w:top w:val="nil"/>
              <w:left w:val="single" w:sz="4" w:space="0" w:color="auto"/>
              <w:bottom w:val="nil"/>
              <w:right w:val="single" w:sz="4" w:space="0" w:color="auto"/>
            </w:tcBorders>
            <w:vAlign w:val="center"/>
          </w:tcPr>
          <w:p w:rsidR="002E3667" w:rsidRPr="00633EBE" w:rsidRDefault="002E3667" w:rsidP="00493093">
            <w:pPr>
              <w:snapToGrid w:val="0"/>
              <w:spacing w:line="0" w:lineRule="atLeast"/>
              <w:rPr>
                <w:rFonts w:eastAsia="標楷體"/>
                <w:sz w:val="22"/>
                <w:szCs w:val="22"/>
              </w:rPr>
            </w:pPr>
            <w:r w:rsidRPr="00633EBE">
              <w:rPr>
                <w:rFonts w:eastAsia="標楷體" w:hint="eastAsia"/>
                <w:sz w:val="22"/>
                <w:szCs w:val="22"/>
              </w:rPr>
              <w:t>6</w:t>
            </w:r>
          </w:p>
        </w:tc>
      </w:tr>
      <w:tr w:rsidR="002E3667" w:rsidRPr="00FE370D">
        <w:trPr>
          <w:trHeight w:val="15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vAlign w:val="center"/>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vAlign w:val="center"/>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hint="eastAsia"/>
                <w:sz w:val="22"/>
                <w:szCs w:val="22"/>
              </w:rPr>
              <w:t>（</w:t>
            </w:r>
            <w:r w:rsidRPr="00633EBE">
              <w:rPr>
                <w:rFonts w:eastAsia="標楷體"/>
                <w:sz w:val="22"/>
                <w:szCs w:val="22"/>
              </w:rPr>
              <w:t>英語簡介台灣</w:t>
            </w:r>
            <w:r w:rsidRPr="00633EBE">
              <w:rPr>
                <w:rFonts w:eastAsia="標楷體"/>
                <w:sz w:val="22"/>
                <w:szCs w:val="22"/>
              </w:rPr>
              <w:t>/</w:t>
            </w:r>
            <w:r w:rsidRPr="00633EBE">
              <w:rPr>
                <w:rFonts w:eastAsia="標楷體"/>
                <w:sz w:val="22"/>
                <w:szCs w:val="22"/>
              </w:rPr>
              <w:t>旅遊英文</w:t>
            </w:r>
            <w:r w:rsidRPr="00633EBE">
              <w:rPr>
                <w:rFonts w:eastAsia="標楷體" w:hint="eastAsia"/>
                <w:sz w:val="22"/>
                <w:szCs w:val="22"/>
              </w:rPr>
              <w:t>）</w:t>
            </w:r>
            <w:r w:rsidRPr="00633EBE">
              <w:rPr>
                <w:rFonts w:eastAsia="標楷體" w:hint="eastAsia"/>
                <w:sz w:val="22"/>
                <w:szCs w:val="22"/>
              </w:rPr>
              <w:t>/</w:t>
            </w:r>
          </w:p>
        </w:tc>
        <w:tc>
          <w:tcPr>
            <w:tcW w:w="720" w:type="dxa"/>
            <w:tcBorders>
              <w:top w:val="nil"/>
              <w:left w:val="single" w:sz="4" w:space="0" w:color="auto"/>
              <w:bottom w:val="nil"/>
              <w:right w:val="single" w:sz="4" w:space="0" w:color="auto"/>
            </w:tcBorders>
            <w:vAlign w:val="center"/>
          </w:tcPr>
          <w:p w:rsidR="002E3667" w:rsidRPr="00633EBE" w:rsidRDefault="002E3667" w:rsidP="00493093">
            <w:pPr>
              <w:snapToGrid w:val="0"/>
              <w:spacing w:line="0" w:lineRule="atLeast"/>
              <w:rPr>
                <w:rFonts w:eastAsia="標楷體"/>
                <w:sz w:val="22"/>
                <w:szCs w:val="22"/>
              </w:rPr>
            </w:pPr>
            <w:r w:rsidRPr="00633EBE">
              <w:rPr>
                <w:rFonts w:eastAsia="標楷體"/>
                <w:sz w:val="22"/>
                <w:szCs w:val="22"/>
              </w:rPr>
              <w:t>2/2</w:t>
            </w:r>
          </w:p>
        </w:tc>
      </w:tr>
      <w:tr w:rsidR="002E3667" w:rsidRPr="00FE370D">
        <w:trPr>
          <w:trHeight w:val="7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vAlign w:val="center"/>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single" w:sz="4" w:space="0" w:color="auto"/>
              <w:right w:val="single" w:sz="4" w:space="0" w:color="auto"/>
            </w:tcBorders>
            <w:vAlign w:val="center"/>
          </w:tcPr>
          <w:p w:rsidR="002E3667" w:rsidRPr="00633EBE" w:rsidRDefault="002E3667" w:rsidP="00493093">
            <w:pPr>
              <w:snapToGrid w:val="0"/>
              <w:spacing w:line="0" w:lineRule="atLeast"/>
              <w:rPr>
                <w:rFonts w:eastAsia="標楷體"/>
                <w:sz w:val="22"/>
                <w:szCs w:val="22"/>
              </w:rPr>
            </w:pPr>
            <w:r w:rsidRPr="00633EBE">
              <w:rPr>
                <w:rFonts w:eastAsia="標楷體" w:hint="eastAsia"/>
                <w:sz w:val="22"/>
                <w:szCs w:val="22"/>
              </w:rPr>
              <w:t>（</w:t>
            </w:r>
            <w:r w:rsidRPr="00633EBE">
              <w:rPr>
                <w:rFonts w:eastAsia="標楷體"/>
                <w:sz w:val="22"/>
                <w:szCs w:val="22"/>
              </w:rPr>
              <w:t>展場英文</w:t>
            </w:r>
            <w:r w:rsidRPr="00633EBE">
              <w:rPr>
                <w:rFonts w:eastAsia="標楷體"/>
                <w:sz w:val="22"/>
                <w:szCs w:val="22"/>
              </w:rPr>
              <w:t>/</w:t>
            </w:r>
            <w:r w:rsidRPr="00633EBE">
              <w:rPr>
                <w:rFonts w:eastAsia="標楷體"/>
                <w:sz w:val="22"/>
                <w:szCs w:val="22"/>
              </w:rPr>
              <w:t>隨行英語解說</w:t>
            </w:r>
            <w:r w:rsidRPr="00633EBE">
              <w:rPr>
                <w:rFonts w:eastAsia="標楷體" w:hint="eastAsia"/>
                <w:sz w:val="22"/>
                <w:szCs w:val="22"/>
              </w:rPr>
              <w:t>）</w:t>
            </w:r>
          </w:p>
        </w:tc>
        <w:tc>
          <w:tcPr>
            <w:tcW w:w="720" w:type="dxa"/>
            <w:tcBorders>
              <w:top w:val="nil"/>
              <w:left w:val="single" w:sz="4" w:space="0" w:color="auto"/>
              <w:bottom w:val="single" w:sz="4" w:space="0" w:color="auto"/>
              <w:right w:val="single" w:sz="4" w:space="0" w:color="auto"/>
            </w:tcBorders>
            <w:vAlign w:val="center"/>
          </w:tcPr>
          <w:p w:rsidR="002E3667" w:rsidRPr="00633EBE" w:rsidRDefault="002E3667" w:rsidP="00493093">
            <w:pPr>
              <w:snapToGrid w:val="0"/>
              <w:spacing w:line="0" w:lineRule="atLeast"/>
              <w:rPr>
                <w:rFonts w:eastAsia="標楷體"/>
                <w:sz w:val="22"/>
                <w:szCs w:val="22"/>
              </w:rPr>
            </w:pPr>
            <w:r w:rsidRPr="00633EBE">
              <w:rPr>
                <w:rFonts w:eastAsia="標楷體"/>
                <w:sz w:val="22"/>
                <w:szCs w:val="22"/>
              </w:rPr>
              <w:t>2/2</w:t>
            </w:r>
          </w:p>
        </w:tc>
      </w:tr>
      <w:tr w:rsidR="002E3667" w:rsidRPr="00FE370D">
        <w:trPr>
          <w:trHeight w:val="165"/>
        </w:trPr>
        <w:tc>
          <w:tcPr>
            <w:tcW w:w="1075" w:type="dxa"/>
            <w:vMerge w:val="restart"/>
            <w:vAlign w:val="center"/>
          </w:tcPr>
          <w:p w:rsidR="002E3667" w:rsidRPr="00FE370D" w:rsidRDefault="002E3667" w:rsidP="00BD4101">
            <w:pPr>
              <w:snapToGrid w:val="0"/>
              <w:spacing w:line="240" w:lineRule="exact"/>
              <w:jc w:val="center"/>
              <w:rPr>
                <w:rFonts w:eastAsia="標楷體"/>
                <w:sz w:val="22"/>
                <w:szCs w:val="22"/>
              </w:rPr>
            </w:pPr>
            <w:r w:rsidRPr="00FE370D">
              <w:rPr>
                <w:rFonts w:eastAsia="標楷體"/>
                <w:sz w:val="22"/>
                <w:szCs w:val="22"/>
              </w:rPr>
              <w:t>專業</w:t>
            </w:r>
          </w:p>
          <w:p w:rsidR="002E3667" w:rsidRPr="00FE370D" w:rsidRDefault="002E3667" w:rsidP="00BD4101">
            <w:pPr>
              <w:snapToGrid w:val="0"/>
              <w:spacing w:line="240" w:lineRule="exact"/>
              <w:jc w:val="center"/>
              <w:rPr>
                <w:rFonts w:eastAsia="標楷體"/>
                <w:sz w:val="22"/>
                <w:szCs w:val="22"/>
              </w:rPr>
            </w:pPr>
            <w:r w:rsidRPr="00FE370D">
              <w:rPr>
                <w:rFonts w:eastAsia="標楷體"/>
                <w:sz w:val="22"/>
                <w:szCs w:val="22"/>
              </w:rPr>
              <w:t>選修</w:t>
            </w:r>
          </w:p>
        </w:tc>
        <w:tc>
          <w:tcPr>
            <w:tcW w:w="3578" w:type="dxa"/>
            <w:vMerge w:val="restart"/>
            <w:tcBorders>
              <w:right w:val="single" w:sz="4" w:space="0" w:color="auto"/>
            </w:tcBorders>
          </w:tcPr>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經濟學</w:t>
            </w:r>
            <w:r w:rsidRPr="00FE370D">
              <w:rPr>
                <w:rFonts w:eastAsia="標楷體"/>
                <w:sz w:val="22"/>
                <w:szCs w:val="22"/>
              </w:rPr>
              <w:t>(</w:t>
            </w:r>
            <w:r w:rsidRPr="00FE370D">
              <w:rPr>
                <w:rFonts w:eastAsia="標楷體"/>
                <w:sz w:val="22"/>
                <w:szCs w:val="22"/>
              </w:rPr>
              <w:t>貿</w:t>
            </w:r>
            <w:r w:rsidRPr="00FE370D">
              <w:rPr>
                <w:rFonts w:eastAsia="標楷體"/>
                <w:sz w:val="22"/>
                <w:szCs w:val="22"/>
              </w:rPr>
              <w:t>) 6</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個體經濟分析</w:t>
            </w:r>
            <w:r w:rsidRPr="00FE370D">
              <w:rPr>
                <w:rFonts w:eastAsia="標楷體"/>
                <w:sz w:val="22"/>
                <w:szCs w:val="22"/>
              </w:rPr>
              <w:t>(</w:t>
            </w:r>
            <w:r w:rsidRPr="00FE370D">
              <w:rPr>
                <w:rFonts w:eastAsia="標楷體"/>
                <w:sz w:val="22"/>
                <w:szCs w:val="22"/>
              </w:rPr>
              <w:t>貿</w:t>
            </w:r>
            <w:r w:rsidRPr="00FE370D">
              <w:rPr>
                <w:rFonts w:eastAsia="標楷體"/>
                <w:sz w:val="22"/>
                <w:szCs w:val="22"/>
              </w:rPr>
              <w:t>) 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總體經濟分析</w:t>
            </w:r>
            <w:r w:rsidRPr="00FE370D">
              <w:rPr>
                <w:rFonts w:eastAsia="標楷體"/>
                <w:sz w:val="22"/>
                <w:szCs w:val="22"/>
              </w:rPr>
              <w:t>(</w:t>
            </w:r>
            <w:r w:rsidRPr="00FE370D">
              <w:rPr>
                <w:rFonts w:eastAsia="標楷體"/>
                <w:sz w:val="22"/>
                <w:szCs w:val="22"/>
              </w:rPr>
              <w:t>貿</w:t>
            </w:r>
            <w:r w:rsidRPr="00FE370D">
              <w:rPr>
                <w:rFonts w:eastAsia="標楷體"/>
                <w:sz w:val="22"/>
                <w:szCs w:val="22"/>
              </w:rPr>
              <w:t>) 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國際金融</w:t>
            </w:r>
            <w:r w:rsidRPr="00FE370D">
              <w:rPr>
                <w:rFonts w:eastAsia="標楷體"/>
                <w:sz w:val="22"/>
                <w:szCs w:val="22"/>
              </w:rPr>
              <w:t>(</w:t>
            </w:r>
            <w:r w:rsidRPr="00FE370D">
              <w:rPr>
                <w:rFonts w:eastAsia="標楷體"/>
                <w:sz w:val="22"/>
                <w:szCs w:val="22"/>
              </w:rPr>
              <w:t>貿、外</w:t>
            </w:r>
            <w:r w:rsidRPr="00FE370D">
              <w:rPr>
                <w:rFonts w:eastAsia="標楷體"/>
                <w:sz w:val="22"/>
                <w:szCs w:val="22"/>
              </w:rPr>
              <w:t>) 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國際財務管理</w:t>
            </w:r>
            <w:r w:rsidRPr="00FE370D">
              <w:rPr>
                <w:rFonts w:eastAsia="標楷體"/>
                <w:sz w:val="22"/>
                <w:szCs w:val="22"/>
              </w:rPr>
              <w:t>(</w:t>
            </w:r>
            <w:r w:rsidRPr="00FE370D">
              <w:rPr>
                <w:rFonts w:eastAsia="標楷體"/>
                <w:sz w:val="22"/>
                <w:szCs w:val="22"/>
              </w:rPr>
              <w:t>貿</w:t>
            </w:r>
            <w:r w:rsidRPr="00FE370D">
              <w:rPr>
                <w:rFonts w:eastAsia="標楷體"/>
                <w:sz w:val="22"/>
                <w:szCs w:val="22"/>
              </w:rPr>
              <w:t>) 3</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國際貿易法規</w:t>
            </w:r>
            <w:r w:rsidRPr="00FE370D">
              <w:rPr>
                <w:rFonts w:eastAsia="標楷體"/>
                <w:sz w:val="22"/>
                <w:szCs w:val="22"/>
              </w:rPr>
              <w:t>(</w:t>
            </w:r>
            <w:r w:rsidRPr="00FE370D">
              <w:rPr>
                <w:rFonts w:eastAsia="標楷體"/>
                <w:sz w:val="22"/>
                <w:szCs w:val="22"/>
              </w:rPr>
              <w:t>貿</w:t>
            </w:r>
            <w:r w:rsidRPr="00FE370D">
              <w:rPr>
                <w:rFonts w:eastAsia="標楷體"/>
                <w:sz w:val="22"/>
                <w:szCs w:val="22"/>
              </w:rPr>
              <w:t>) 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商貿網路應用</w:t>
            </w:r>
            <w:r w:rsidRPr="00FE370D">
              <w:rPr>
                <w:rFonts w:eastAsia="標楷體"/>
                <w:sz w:val="22"/>
                <w:szCs w:val="22"/>
              </w:rPr>
              <w:t>(</w:t>
            </w:r>
            <w:r w:rsidRPr="00FE370D">
              <w:rPr>
                <w:rFonts w:eastAsia="標楷體"/>
                <w:sz w:val="22"/>
                <w:szCs w:val="22"/>
              </w:rPr>
              <w:t>貿</w:t>
            </w:r>
            <w:r w:rsidRPr="00FE370D">
              <w:rPr>
                <w:rFonts w:eastAsia="標楷體"/>
                <w:sz w:val="22"/>
                <w:szCs w:val="22"/>
              </w:rPr>
              <w:t>) 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國際企業管理</w:t>
            </w:r>
            <w:r w:rsidRPr="00FE370D">
              <w:rPr>
                <w:rFonts w:eastAsia="標楷體"/>
                <w:sz w:val="22"/>
                <w:szCs w:val="22"/>
              </w:rPr>
              <w:t>(</w:t>
            </w:r>
            <w:r w:rsidRPr="00FE370D">
              <w:rPr>
                <w:rFonts w:eastAsia="標楷體"/>
                <w:sz w:val="22"/>
                <w:szCs w:val="22"/>
              </w:rPr>
              <w:t>貿</w:t>
            </w:r>
            <w:r w:rsidRPr="00FE370D">
              <w:rPr>
                <w:rFonts w:eastAsia="標楷體"/>
                <w:sz w:val="22"/>
                <w:szCs w:val="22"/>
              </w:rPr>
              <w:t>) 3</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國際行銷學</w:t>
            </w:r>
            <w:r w:rsidRPr="00FE370D">
              <w:rPr>
                <w:rFonts w:eastAsia="標楷體"/>
                <w:sz w:val="22"/>
                <w:szCs w:val="22"/>
              </w:rPr>
              <w:t>(</w:t>
            </w:r>
            <w:r w:rsidRPr="00FE370D">
              <w:rPr>
                <w:rFonts w:eastAsia="標楷體"/>
                <w:sz w:val="22"/>
                <w:szCs w:val="22"/>
              </w:rPr>
              <w:t>貿</w:t>
            </w:r>
            <w:r w:rsidRPr="00FE370D">
              <w:rPr>
                <w:rFonts w:eastAsia="標楷體"/>
                <w:sz w:val="22"/>
                <w:szCs w:val="22"/>
              </w:rPr>
              <w:t>) 3</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貿易英文書信</w:t>
            </w:r>
            <w:r w:rsidRPr="00FE370D">
              <w:rPr>
                <w:rFonts w:eastAsia="標楷體"/>
                <w:sz w:val="22"/>
                <w:szCs w:val="22"/>
              </w:rPr>
              <w:t>(</w:t>
            </w:r>
            <w:r w:rsidRPr="00FE370D">
              <w:rPr>
                <w:rFonts w:eastAsia="標楷體"/>
                <w:sz w:val="22"/>
                <w:szCs w:val="22"/>
              </w:rPr>
              <w:t>貿</w:t>
            </w:r>
            <w:r w:rsidRPr="00FE370D">
              <w:rPr>
                <w:rFonts w:eastAsia="標楷體"/>
                <w:sz w:val="22"/>
                <w:szCs w:val="22"/>
              </w:rPr>
              <w:t>)4</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貿易英文閱讀</w:t>
            </w:r>
            <w:r w:rsidRPr="00FE370D">
              <w:rPr>
                <w:rFonts w:eastAsia="標楷體"/>
                <w:sz w:val="22"/>
                <w:szCs w:val="22"/>
              </w:rPr>
              <w:t>(</w:t>
            </w:r>
            <w:r w:rsidRPr="00FE370D">
              <w:rPr>
                <w:rFonts w:eastAsia="標楷體"/>
                <w:sz w:val="22"/>
                <w:szCs w:val="22"/>
              </w:rPr>
              <w:t>貿</w:t>
            </w:r>
            <w:r w:rsidRPr="00FE370D">
              <w:rPr>
                <w:rFonts w:eastAsia="標楷體"/>
                <w:sz w:val="22"/>
                <w:szCs w:val="22"/>
              </w:rPr>
              <w:t>)3</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國際匯兌</w:t>
            </w:r>
            <w:r w:rsidRPr="00FE370D">
              <w:rPr>
                <w:rFonts w:eastAsia="標楷體"/>
                <w:sz w:val="22"/>
                <w:szCs w:val="22"/>
              </w:rPr>
              <w:t>(</w:t>
            </w:r>
            <w:r w:rsidRPr="00FE370D">
              <w:rPr>
                <w:rFonts w:eastAsia="標楷體"/>
                <w:sz w:val="22"/>
                <w:szCs w:val="22"/>
              </w:rPr>
              <w:t>貿</w:t>
            </w:r>
            <w:r w:rsidRPr="00FE370D">
              <w:rPr>
                <w:rFonts w:eastAsia="標楷體"/>
                <w:sz w:val="22"/>
                <w:szCs w:val="22"/>
              </w:rPr>
              <w:t>) 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貿易資訊系統</w:t>
            </w:r>
            <w:r w:rsidRPr="00FE370D">
              <w:rPr>
                <w:rFonts w:eastAsia="標楷體"/>
                <w:sz w:val="22"/>
                <w:szCs w:val="22"/>
              </w:rPr>
              <w:t>(</w:t>
            </w:r>
            <w:r w:rsidRPr="00FE370D">
              <w:rPr>
                <w:rFonts w:eastAsia="標楷體"/>
                <w:sz w:val="22"/>
                <w:szCs w:val="22"/>
              </w:rPr>
              <w:t>貿</w:t>
            </w:r>
            <w:r w:rsidRPr="00FE370D">
              <w:rPr>
                <w:rFonts w:eastAsia="標楷體"/>
                <w:sz w:val="22"/>
                <w:szCs w:val="22"/>
              </w:rPr>
              <w:t>) 2</w:t>
            </w:r>
            <w:r w:rsidRPr="00FE370D">
              <w:rPr>
                <w:rFonts w:eastAsia="標楷體"/>
                <w:sz w:val="22"/>
                <w:szCs w:val="22"/>
              </w:rPr>
              <w:t>學分</w:t>
            </w:r>
          </w:p>
          <w:p w:rsidR="002E3667" w:rsidRPr="00D865BA" w:rsidRDefault="004D2B56" w:rsidP="00BD4101">
            <w:pPr>
              <w:snapToGrid w:val="0"/>
              <w:spacing w:line="240" w:lineRule="exact"/>
              <w:jc w:val="both"/>
              <w:rPr>
                <w:rFonts w:eastAsia="標楷體"/>
                <w:sz w:val="22"/>
                <w:szCs w:val="22"/>
              </w:rPr>
            </w:pPr>
            <w:r w:rsidRPr="00D865BA">
              <w:rPr>
                <w:rFonts w:eastAsia="標楷體"/>
                <w:sz w:val="22"/>
                <w:szCs w:val="22"/>
              </w:rPr>
              <w:t>兩岸經貿研</w:t>
            </w:r>
            <w:r w:rsidRPr="00D865BA">
              <w:rPr>
                <w:rFonts w:eastAsia="標楷體" w:hint="eastAsia"/>
                <w:sz w:val="22"/>
                <w:szCs w:val="22"/>
              </w:rPr>
              <w:t>討</w:t>
            </w:r>
            <w:r w:rsidR="002E3667" w:rsidRPr="00D865BA">
              <w:rPr>
                <w:rFonts w:eastAsia="標楷體"/>
                <w:sz w:val="22"/>
                <w:szCs w:val="22"/>
              </w:rPr>
              <w:t>(</w:t>
            </w:r>
            <w:r w:rsidR="002E3667" w:rsidRPr="00D865BA">
              <w:rPr>
                <w:rFonts w:eastAsia="標楷體"/>
                <w:sz w:val="22"/>
                <w:szCs w:val="22"/>
              </w:rPr>
              <w:t>貿</w:t>
            </w:r>
            <w:r w:rsidR="002E3667" w:rsidRPr="00D865BA">
              <w:rPr>
                <w:rFonts w:eastAsia="標楷體"/>
                <w:sz w:val="22"/>
                <w:szCs w:val="22"/>
              </w:rPr>
              <w:t>) 3</w:t>
            </w:r>
            <w:r w:rsidR="002E3667" w:rsidRPr="00D865BA">
              <w:rPr>
                <w:rFonts w:eastAsia="標楷體"/>
                <w:sz w:val="22"/>
                <w:szCs w:val="22"/>
              </w:rPr>
              <w:t>學分</w:t>
            </w:r>
          </w:p>
          <w:p w:rsidR="002E3667" w:rsidRPr="00D865BA" w:rsidRDefault="002E3667" w:rsidP="00BD4101">
            <w:pPr>
              <w:snapToGrid w:val="0"/>
              <w:spacing w:line="240" w:lineRule="exact"/>
              <w:jc w:val="both"/>
              <w:rPr>
                <w:rFonts w:eastAsia="標楷體"/>
                <w:sz w:val="22"/>
                <w:szCs w:val="22"/>
              </w:rPr>
            </w:pPr>
            <w:r w:rsidRPr="00D865BA">
              <w:rPr>
                <w:rFonts w:eastAsia="標楷體"/>
                <w:sz w:val="22"/>
                <w:szCs w:val="22"/>
              </w:rPr>
              <w:t>貿易與稅法</w:t>
            </w:r>
            <w:r w:rsidRPr="00D865BA">
              <w:rPr>
                <w:rFonts w:eastAsia="標楷體"/>
                <w:sz w:val="22"/>
                <w:szCs w:val="22"/>
              </w:rPr>
              <w:t>(</w:t>
            </w:r>
            <w:r w:rsidRPr="00D865BA">
              <w:rPr>
                <w:rFonts w:eastAsia="標楷體"/>
                <w:sz w:val="22"/>
                <w:szCs w:val="22"/>
              </w:rPr>
              <w:t>貿</w:t>
            </w:r>
            <w:r w:rsidR="004D2B56" w:rsidRPr="00D865BA">
              <w:rPr>
                <w:rFonts w:eastAsia="標楷體"/>
                <w:sz w:val="22"/>
                <w:szCs w:val="22"/>
              </w:rPr>
              <w:t>)</w:t>
            </w:r>
            <w:r w:rsidR="004D2B56" w:rsidRPr="00D865BA">
              <w:rPr>
                <w:rFonts w:eastAsia="標楷體" w:hint="eastAsia"/>
                <w:sz w:val="22"/>
                <w:szCs w:val="22"/>
              </w:rPr>
              <w:t>3</w:t>
            </w:r>
            <w:r w:rsidRPr="00D865BA">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國際禮儀</w:t>
            </w:r>
            <w:r w:rsidRPr="00FE370D">
              <w:rPr>
                <w:rFonts w:eastAsia="標楷體"/>
                <w:sz w:val="22"/>
                <w:szCs w:val="22"/>
              </w:rPr>
              <w:t>(</w:t>
            </w:r>
            <w:r w:rsidRPr="00FE370D">
              <w:rPr>
                <w:rFonts w:eastAsia="標楷體"/>
                <w:sz w:val="22"/>
                <w:szCs w:val="22"/>
              </w:rPr>
              <w:t>貿</w:t>
            </w:r>
            <w:r w:rsidRPr="00FE370D">
              <w:rPr>
                <w:rFonts w:eastAsia="標楷體"/>
                <w:sz w:val="22"/>
                <w:szCs w:val="22"/>
              </w:rPr>
              <w:t>)2</w:t>
            </w:r>
            <w:r w:rsidRPr="00FE370D">
              <w:rPr>
                <w:rFonts w:eastAsia="標楷體"/>
                <w:sz w:val="22"/>
                <w:szCs w:val="22"/>
              </w:rPr>
              <w:t>學分</w:t>
            </w:r>
          </w:p>
          <w:p w:rsidR="002E3667" w:rsidRPr="00FE370D" w:rsidRDefault="002E3667" w:rsidP="00BD4101">
            <w:pPr>
              <w:snapToGrid w:val="0"/>
              <w:spacing w:line="240" w:lineRule="exact"/>
              <w:jc w:val="both"/>
              <w:rPr>
                <w:rFonts w:eastAsia="標楷體"/>
                <w:sz w:val="22"/>
                <w:szCs w:val="22"/>
              </w:rPr>
            </w:pPr>
            <w:r w:rsidRPr="00FE370D">
              <w:rPr>
                <w:rFonts w:eastAsia="標楷體"/>
                <w:sz w:val="22"/>
                <w:szCs w:val="22"/>
              </w:rPr>
              <w:t>衍生性金融商品</w:t>
            </w:r>
            <w:r w:rsidRPr="00FE370D">
              <w:rPr>
                <w:rFonts w:eastAsia="標楷體"/>
                <w:sz w:val="22"/>
                <w:szCs w:val="22"/>
              </w:rPr>
              <w:t>(</w:t>
            </w:r>
            <w:r w:rsidRPr="00FE370D">
              <w:rPr>
                <w:rFonts w:eastAsia="標楷體"/>
                <w:sz w:val="22"/>
                <w:szCs w:val="22"/>
              </w:rPr>
              <w:t>貿</w:t>
            </w:r>
            <w:r w:rsidRPr="00FE370D">
              <w:rPr>
                <w:rFonts w:eastAsia="標楷體"/>
                <w:sz w:val="22"/>
                <w:szCs w:val="22"/>
              </w:rPr>
              <w:t>)2</w:t>
            </w:r>
            <w:r w:rsidRPr="00FE370D">
              <w:rPr>
                <w:rFonts w:eastAsia="標楷體"/>
                <w:sz w:val="22"/>
                <w:szCs w:val="22"/>
              </w:rPr>
              <w:t>學分</w:t>
            </w:r>
          </w:p>
          <w:p w:rsidR="002E3667" w:rsidRDefault="002E3667" w:rsidP="00BD4101">
            <w:pPr>
              <w:snapToGrid w:val="0"/>
              <w:spacing w:line="240" w:lineRule="exact"/>
              <w:jc w:val="both"/>
              <w:rPr>
                <w:rFonts w:eastAsia="標楷體"/>
                <w:sz w:val="22"/>
                <w:szCs w:val="22"/>
              </w:rPr>
            </w:pPr>
            <w:r w:rsidRPr="00FE370D">
              <w:rPr>
                <w:rFonts w:eastAsia="標楷體"/>
                <w:sz w:val="22"/>
                <w:szCs w:val="22"/>
              </w:rPr>
              <w:t>對外貿易現勢分析</w:t>
            </w:r>
            <w:r w:rsidRPr="00FE370D">
              <w:rPr>
                <w:rFonts w:eastAsia="標楷體"/>
                <w:sz w:val="22"/>
                <w:szCs w:val="22"/>
              </w:rPr>
              <w:t>(</w:t>
            </w:r>
            <w:r w:rsidRPr="00FE370D">
              <w:rPr>
                <w:rFonts w:eastAsia="標楷體"/>
                <w:sz w:val="22"/>
                <w:szCs w:val="22"/>
              </w:rPr>
              <w:t>貿</w:t>
            </w:r>
            <w:r w:rsidRPr="00FE370D">
              <w:rPr>
                <w:rFonts w:eastAsia="標楷體"/>
                <w:sz w:val="22"/>
                <w:szCs w:val="22"/>
              </w:rPr>
              <w:t>)2</w:t>
            </w:r>
            <w:r w:rsidRPr="00FE370D">
              <w:rPr>
                <w:rFonts w:eastAsia="標楷體"/>
                <w:sz w:val="22"/>
                <w:szCs w:val="22"/>
              </w:rPr>
              <w:t>學分</w:t>
            </w:r>
          </w:p>
          <w:p w:rsidR="004D2B56" w:rsidRPr="00D865BA" w:rsidRDefault="004D2B56" w:rsidP="00BD4101">
            <w:pPr>
              <w:snapToGrid w:val="0"/>
              <w:spacing w:line="240" w:lineRule="exact"/>
              <w:jc w:val="both"/>
              <w:rPr>
                <w:rFonts w:eastAsia="標楷體"/>
                <w:sz w:val="22"/>
                <w:szCs w:val="22"/>
              </w:rPr>
            </w:pPr>
            <w:r w:rsidRPr="00D865BA">
              <w:rPr>
                <w:rFonts w:eastAsia="標楷體" w:hint="eastAsia"/>
                <w:sz w:val="22"/>
                <w:szCs w:val="22"/>
              </w:rPr>
              <w:t>財務管理</w:t>
            </w:r>
            <w:r w:rsidRPr="00D865BA">
              <w:rPr>
                <w:rFonts w:eastAsia="標楷體"/>
                <w:sz w:val="22"/>
                <w:szCs w:val="22"/>
              </w:rPr>
              <w:t>(</w:t>
            </w:r>
            <w:r w:rsidRPr="00D865BA">
              <w:rPr>
                <w:rFonts w:eastAsia="標楷體"/>
                <w:sz w:val="22"/>
                <w:szCs w:val="22"/>
              </w:rPr>
              <w:t>貿</w:t>
            </w:r>
            <w:r w:rsidRPr="00D865BA">
              <w:rPr>
                <w:rFonts w:eastAsia="標楷體"/>
                <w:sz w:val="22"/>
                <w:szCs w:val="22"/>
              </w:rPr>
              <w:t>)</w:t>
            </w:r>
            <w:r w:rsidRPr="00D865BA">
              <w:rPr>
                <w:rFonts w:eastAsia="標楷體" w:hint="eastAsia"/>
                <w:sz w:val="22"/>
                <w:szCs w:val="22"/>
              </w:rPr>
              <w:t>4</w:t>
            </w:r>
            <w:r w:rsidRPr="00D865BA">
              <w:rPr>
                <w:rFonts w:eastAsia="標楷體"/>
                <w:sz w:val="22"/>
                <w:szCs w:val="22"/>
              </w:rPr>
              <w:t>學分</w:t>
            </w:r>
          </w:p>
        </w:tc>
        <w:tc>
          <w:tcPr>
            <w:tcW w:w="4167" w:type="dxa"/>
            <w:tcBorders>
              <w:top w:val="single" w:sz="4" w:space="0" w:color="auto"/>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國際禮儀</w:t>
            </w:r>
          </w:p>
        </w:tc>
        <w:tc>
          <w:tcPr>
            <w:tcW w:w="720" w:type="dxa"/>
            <w:tcBorders>
              <w:top w:val="single" w:sz="4" w:space="0" w:color="auto"/>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25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hint="eastAsia"/>
                <w:sz w:val="22"/>
                <w:szCs w:val="22"/>
              </w:rPr>
              <w:t>電影</w:t>
            </w:r>
            <w:r w:rsidRPr="00633EBE">
              <w:rPr>
                <w:rFonts w:eastAsia="標楷體"/>
                <w:sz w:val="22"/>
                <w:szCs w:val="22"/>
              </w:rPr>
              <w:t>與文化</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rPr>
                <w:rFonts w:eastAsia="標楷體"/>
                <w:sz w:val="22"/>
                <w:szCs w:val="22"/>
              </w:rPr>
            </w:pPr>
            <w:r w:rsidRPr="00633EBE">
              <w:rPr>
                <w:rFonts w:eastAsia="標楷體"/>
                <w:sz w:val="22"/>
                <w:szCs w:val="22"/>
              </w:rPr>
              <w:t>2</w:t>
            </w:r>
          </w:p>
        </w:tc>
      </w:tr>
      <w:tr w:rsidR="002E3667" w:rsidRPr="00FE370D">
        <w:trPr>
          <w:trHeight w:val="16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筆譯</w:t>
            </w:r>
            <w:r w:rsidRPr="00633EBE">
              <w:rPr>
                <w:rFonts w:eastAsia="標楷體" w:hint="eastAsia"/>
                <w:sz w:val="22"/>
                <w:szCs w:val="22"/>
              </w:rPr>
              <w:t>：英翻中</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25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筆譯</w:t>
            </w:r>
            <w:r w:rsidRPr="00633EBE">
              <w:rPr>
                <w:rFonts w:eastAsia="標楷體" w:hint="eastAsia"/>
                <w:sz w:val="22"/>
                <w:szCs w:val="22"/>
              </w:rPr>
              <w:t>：中翻英</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16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shd w:val="pct15" w:color="auto" w:fill="FFFFFF"/>
              </w:rPr>
            </w:pPr>
            <w:r w:rsidRPr="00633EBE">
              <w:rPr>
                <w:rFonts w:eastAsia="標楷體"/>
                <w:sz w:val="22"/>
                <w:szCs w:val="22"/>
              </w:rPr>
              <w:t>商用英語聽力與會話</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shd w:val="pct15" w:color="auto" w:fill="FFFFFF"/>
              </w:rPr>
            </w:pPr>
            <w:r w:rsidRPr="00633EBE">
              <w:rPr>
                <w:rFonts w:eastAsia="標楷體"/>
                <w:sz w:val="22"/>
                <w:szCs w:val="22"/>
              </w:rPr>
              <w:t>3</w:t>
            </w:r>
          </w:p>
        </w:tc>
      </w:tr>
      <w:tr w:rsidR="002E3667" w:rsidRPr="00FE370D">
        <w:trPr>
          <w:trHeight w:val="7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商用英文閱讀與寫作</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3</w:t>
            </w:r>
          </w:p>
        </w:tc>
      </w:tr>
      <w:tr w:rsidR="002E3667" w:rsidRPr="00FE370D">
        <w:trPr>
          <w:trHeight w:val="25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新聞英文</w:t>
            </w:r>
            <w:r w:rsidRPr="00633EBE">
              <w:rPr>
                <w:rFonts w:eastAsia="標楷體"/>
                <w:sz w:val="22"/>
                <w:szCs w:val="22"/>
              </w:rPr>
              <w:t>(</w:t>
            </w:r>
            <w:r w:rsidRPr="00633EBE">
              <w:rPr>
                <w:rFonts w:eastAsia="標楷體"/>
                <w:sz w:val="22"/>
                <w:szCs w:val="22"/>
              </w:rPr>
              <w:t>一</w:t>
            </w:r>
            <w:r w:rsidRPr="00633EBE">
              <w:rPr>
                <w:rFonts w:eastAsia="標楷體"/>
                <w:sz w:val="22"/>
                <w:szCs w:val="22"/>
              </w:rPr>
              <w:t>)</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3</w:t>
            </w:r>
          </w:p>
        </w:tc>
      </w:tr>
      <w:tr w:rsidR="002E3667" w:rsidRPr="00FE370D">
        <w:trPr>
          <w:trHeight w:val="16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D865BA" w:rsidRDefault="002E3667" w:rsidP="00493093">
            <w:pPr>
              <w:snapToGrid w:val="0"/>
              <w:spacing w:line="0" w:lineRule="atLeast"/>
              <w:ind w:left="400" w:hanging="400"/>
              <w:rPr>
                <w:rFonts w:eastAsia="標楷體"/>
                <w:sz w:val="22"/>
                <w:szCs w:val="22"/>
              </w:rPr>
            </w:pPr>
            <w:r w:rsidRPr="00D865BA">
              <w:rPr>
                <w:rFonts w:eastAsia="標楷體"/>
                <w:sz w:val="22"/>
                <w:szCs w:val="22"/>
              </w:rPr>
              <w:t>新聞英文</w:t>
            </w:r>
            <w:r w:rsidRPr="00D865BA">
              <w:rPr>
                <w:rFonts w:eastAsia="標楷體"/>
                <w:sz w:val="22"/>
                <w:szCs w:val="22"/>
              </w:rPr>
              <w:t>(</w:t>
            </w:r>
            <w:r w:rsidRPr="00D865BA">
              <w:rPr>
                <w:rFonts w:eastAsia="標楷體"/>
                <w:sz w:val="22"/>
                <w:szCs w:val="22"/>
              </w:rPr>
              <w:t>二</w:t>
            </w:r>
            <w:r w:rsidRPr="00D865BA">
              <w:rPr>
                <w:rFonts w:eastAsia="標楷體"/>
                <w:sz w:val="22"/>
                <w:szCs w:val="22"/>
              </w:rPr>
              <w:t>)</w:t>
            </w:r>
          </w:p>
        </w:tc>
        <w:tc>
          <w:tcPr>
            <w:tcW w:w="720" w:type="dxa"/>
            <w:tcBorders>
              <w:top w:val="nil"/>
              <w:left w:val="single" w:sz="4" w:space="0" w:color="auto"/>
              <w:bottom w:val="nil"/>
              <w:right w:val="single" w:sz="4" w:space="0" w:color="auto"/>
            </w:tcBorders>
          </w:tcPr>
          <w:p w:rsidR="002E3667" w:rsidRPr="00D865BA" w:rsidRDefault="00633EBE" w:rsidP="00493093">
            <w:pPr>
              <w:snapToGrid w:val="0"/>
              <w:spacing w:line="0" w:lineRule="atLeast"/>
              <w:ind w:left="400" w:hanging="400"/>
              <w:rPr>
                <w:rFonts w:eastAsia="標楷體"/>
                <w:sz w:val="22"/>
                <w:szCs w:val="22"/>
              </w:rPr>
            </w:pPr>
            <w:r w:rsidRPr="00D865BA">
              <w:rPr>
                <w:rFonts w:eastAsia="標楷體" w:hint="eastAsia"/>
                <w:sz w:val="22"/>
                <w:szCs w:val="22"/>
              </w:rPr>
              <w:t>3</w:t>
            </w:r>
          </w:p>
        </w:tc>
      </w:tr>
      <w:tr w:rsidR="002E3667" w:rsidRPr="00FE370D">
        <w:trPr>
          <w:trHeight w:val="7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語言與文化</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hint="eastAsia"/>
                <w:sz w:val="22"/>
                <w:szCs w:val="22"/>
              </w:rPr>
              <w:t>2</w:t>
            </w:r>
          </w:p>
        </w:tc>
      </w:tr>
      <w:tr w:rsidR="002E3667" w:rsidRPr="00FE370D">
        <w:trPr>
          <w:trHeight w:val="27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跨文化溝通</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16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行銷英文</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25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電子商務英文</w:t>
            </w:r>
          </w:p>
        </w:tc>
        <w:tc>
          <w:tcPr>
            <w:tcW w:w="720" w:type="dxa"/>
            <w:tcBorders>
              <w:top w:val="nil"/>
              <w:left w:val="single" w:sz="4" w:space="0" w:color="auto"/>
              <w:bottom w:val="nil"/>
              <w:right w:val="single" w:sz="4" w:space="0" w:color="auto"/>
            </w:tcBorders>
          </w:tcPr>
          <w:p w:rsidR="002E3667" w:rsidRPr="00633EBE" w:rsidRDefault="002E3667" w:rsidP="00633EBE">
            <w:pPr>
              <w:spacing w:line="0" w:lineRule="atLeast"/>
              <w:ind w:leftChars="-50" w:left="-120" w:firstLineChars="55" w:firstLine="121"/>
              <w:rPr>
                <w:rFonts w:eastAsia="標楷體"/>
                <w:sz w:val="22"/>
                <w:szCs w:val="22"/>
              </w:rPr>
            </w:pPr>
            <w:r w:rsidRPr="00633EBE">
              <w:rPr>
                <w:rFonts w:eastAsia="標楷體"/>
                <w:sz w:val="22"/>
                <w:szCs w:val="22"/>
              </w:rPr>
              <w:t>2</w:t>
            </w:r>
          </w:p>
        </w:tc>
      </w:tr>
      <w:tr w:rsidR="002E3667" w:rsidRPr="00FE370D">
        <w:trPr>
          <w:trHeight w:val="16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休閒管理英文</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7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3" w:hanging="403"/>
              <w:rPr>
                <w:rFonts w:eastAsia="標楷體"/>
                <w:sz w:val="22"/>
                <w:szCs w:val="22"/>
              </w:rPr>
            </w:pPr>
            <w:r w:rsidRPr="00633EBE">
              <w:rPr>
                <w:rFonts w:eastAsia="標楷體"/>
                <w:sz w:val="22"/>
                <w:szCs w:val="22"/>
              </w:rPr>
              <w:t>英語簡報技能</w:t>
            </w:r>
          </w:p>
        </w:tc>
        <w:tc>
          <w:tcPr>
            <w:tcW w:w="720" w:type="dxa"/>
            <w:tcBorders>
              <w:top w:val="nil"/>
              <w:left w:val="single" w:sz="4" w:space="0" w:color="auto"/>
              <w:bottom w:val="nil"/>
              <w:right w:val="single" w:sz="4" w:space="0" w:color="auto"/>
            </w:tcBorders>
          </w:tcPr>
          <w:p w:rsidR="002E3667" w:rsidRPr="00633EBE" w:rsidRDefault="002E3667" w:rsidP="00493093">
            <w:pPr>
              <w:snapToGrid w:val="0"/>
              <w:spacing w:line="0" w:lineRule="atLeast"/>
              <w:ind w:left="400" w:hanging="400"/>
              <w:rPr>
                <w:rFonts w:eastAsia="標楷體"/>
                <w:sz w:val="22"/>
                <w:szCs w:val="22"/>
              </w:rPr>
            </w:pPr>
            <w:r w:rsidRPr="00633EBE">
              <w:rPr>
                <w:rFonts w:eastAsia="標楷體"/>
                <w:sz w:val="22"/>
                <w:szCs w:val="22"/>
              </w:rPr>
              <w:t>2</w:t>
            </w:r>
          </w:p>
        </w:tc>
      </w:tr>
      <w:tr w:rsidR="002E3667" w:rsidRPr="00FE370D">
        <w:trPr>
          <w:trHeight w:val="255"/>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nil"/>
              <w:right w:val="single" w:sz="4" w:space="0" w:color="auto"/>
            </w:tcBorders>
          </w:tcPr>
          <w:p w:rsidR="002E3667" w:rsidRPr="00633EBE" w:rsidRDefault="002E3667" w:rsidP="00493093">
            <w:pPr>
              <w:spacing w:line="0" w:lineRule="atLeast"/>
              <w:ind w:left="403" w:hanging="403"/>
              <w:rPr>
                <w:rFonts w:eastAsia="標楷體"/>
                <w:sz w:val="22"/>
                <w:szCs w:val="22"/>
              </w:rPr>
            </w:pPr>
            <w:r w:rsidRPr="00633EBE">
              <w:rPr>
                <w:rFonts w:eastAsia="標楷體"/>
                <w:sz w:val="22"/>
                <w:szCs w:val="22"/>
              </w:rPr>
              <w:t>英文履歷與面談</w:t>
            </w:r>
          </w:p>
        </w:tc>
        <w:tc>
          <w:tcPr>
            <w:tcW w:w="720" w:type="dxa"/>
            <w:tcBorders>
              <w:top w:val="nil"/>
              <w:left w:val="single" w:sz="4" w:space="0" w:color="auto"/>
              <w:bottom w:val="nil"/>
              <w:right w:val="single" w:sz="4" w:space="0" w:color="auto"/>
            </w:tcBorders>
          </w:tcPr>
          <w:p w:rsidR="002E3667" w:rsidRPr="00633EBE" w:rsidRDefault="002E3667" w:rsidP="00633EBE">
            <w:pPr>
              <w:spacing w:line="0" w:lineRule="atLeast"/>
              <w:ind w:leftChars="-50" w:left="-120" w:firstLineChars="55" w:firstLine="121"/>
              <w:rPr>
                <w:rFonts w:eastAsia="標楷體"/>
                <w:sz w:val="22"/>
                <w:szCs w:val="22"/>
              </w:rPr>
            </w:pPr>
            <w:r w:rsidRPr="00633EBE">
              <w:rPr>
                <w:rFonts w:eastAsia="標楷體"/>
                <w:sz w:val="22"/>
                <w:szCs w:val="22"/>
              </w:rPr>
              <w:t>2</w:t>
            </w:r>
          </w:p>
        </w:tc>
      </w:tr>
      <w:tr w:rsidR="002E3667" w:rsidRPr="00FE370D">
        <w:trPr>
          <w:trHeight w:val="70"/>
        </w:trPr>
        <w:tc>
          <w:tcPr>
            <w:tcW w:w="1075" w:type="dxa"/>
            <w:vMerge/>
            <w:vAlign w:val="center"/>
          </w:tcPr>
          <w:p w:rsidR="002E3667" w:rsidRPr="00FE370D" w:rsidRDefault="002E3667" w:rsidP="00BD4101">
            <w:pPr>
              <w:snapToGrid w:val="0"/>
              <w:spacing w:line="240" w:lineRule="exact"/>
              <w:jc w:val="center"/>
              <w:rPr>
                <w:rFonts w:eastAsia="標楷體"/>
                <w:sz w:val="22"/>
                <w:szCs w:val="22"/>
              </w:rPr>
            </w:pPr>
          </w:p>
        </w:tc>
        <w:tc>
          <w:tcPr>
            <w:tcW w:w="3578" w:type="dxa"/>
            <w:vMerge/>
            <w:tcBorders>
              <w:right w:val="single" w:sz="4" w:space="0" w:color="auto"/>
            </w:tcBorders>
          </w:tcPr>
          <w:p w:rsidR="002E3667" w:rsidRPr="00FE370D" w:rsidRDefault="002E3667" w:rsidP="00BD4101">
            <w:pPr>
              <w:snapToGrid w:val="0"/>
              <w:spacing w:line="240" w:lineRule="exact"/>
              <w:jc w:val="both"/>
              <w:rPr>
                <w:rFonts w:eastAsia="標楷體"/>
                <w:sz w:val="22"/>
                <w:szCs w:val="22"/>
              </w:rPr>
            </w:pPr>
          </w:p>
        </w:tc>
        <w:tc>
          <w:tcPr>
            <w:tcW w:w="4167" w:type="dxa"/>
            <w:tcBorders>
              <w:top w:val="nil"/>
              <w:left w:val="single" w:sz="4" w:space="0" w:color="auto"/>
              <w:bottom w:val="single" w:sz="4" w:space="0" w:color="auto"/>
              <w:right w:val="single" w:sz="4" w:space="0" w:color="auto"/>
            </w:tcBorders>
          </w:tcPr>
          <w:p w:rsidR="002E3667" w:rsidRPr="00FE370D" w:rsidRDefault="002E3667" w:rsidP="00654540">
            <w:pPr>
              <w:spacing w:line="0" w:lineRule="atLeast"/>
              <w:ind w:left="403" w:hanging="403"/>
              <w:rPr>
                <w:rFonts w:eastAsia="標楷體"/>
                <w:sz w:val="20"/>
                <w:szCs w:val="22"/>
              </w:rPr>
            </w:pPr>
          </w:p>
        </w:tc>
        <w:tc>
          <w:tcPr>
            <w:tcW w:w="720" w:type="dxa"/>
            <w:tcBorders>
              <w:top w:val="nil"/>
              <w:left w:val="single" w:sz="4" w:space="0" w:color="auto"/>
              <w:bottom w:val="single" w:sz="4" w:space="0" w:color="auto"/>
              <w:right w:val="single" w:sz="4" w:space="0" w:color="auto"/>
            </w:tcBorders>
          </w:tcPr>
          <w:p w:rsidR="002E3667" w:rsidRPr="00FE370D" w:rsidRDefault="002E3667" w:rsidP="00654540">
            <w:pPr>
              <w:spacing w:line="0" w:lineRule="atLeast"/>
              <w:ind w:leftChars="-50" w:left="-120" w:firstLineChars="55" w:firstLine="110"/>
              <w:rPr>
                <w:rFonts w:eastAsia="標楷體"/>
                <w:sz w:val="20"/>
                <w:szCs w:val="20"/>
              </w:rPr>
            </w:pPr>
          </w:p>
        </w:tc>
      </w:tr>
    </w:tbl>
    <w:p w:rsidR="007611AE" w:rsidRPr="00D23949" w:rsidRDefault="007611AE" w:rsidP="007611AE">
      <w:pPr>
        <w:rPr>
          <w:sz w:val="20"/>
          <w:szCs w:val="20"/>
        </w:rPr>
      </w:pPr>
      <w:r w:rsidRPr="00D23949">
        <w:rPr>
          <w:rFonts w:hint="eastAsia"/>
          <w:sz w:val="20"/>
          <w:szCs w:val="20"/>
        </w:rPr>
        <w:t>註：</w:t>
      </w:r>
    </w:p>
    <w:p w:rsidR="007611AE" w:rsidRPr="00D23949" w:rsidRDefault="007611AE" w:rsidP="007611AE">
      <w:pPr>
        <w:numPr>
          <w:ilvl w:val="0"/>
          <w:numId w:val="3"/>
        </w:numPr>
        <w:rPr>
          <w:sz w:val="20"/>
          <w:szCs w:val="20"/>
        </w:rPr>
      </w:pPr>
      <w:r w:rsidRPr="00D23949">
        <w:rPr>
          <w:rFonts w:hAnsi="新細明體"/>
          <w:sz w:val="20"/>
          <w:szCs w:val="20"/>
        </w:rPr>
        <w:t>表中以／分隔之科目代表擇一修習。</w:t>
      </w:r>
    </w:p>
    <w:p w:rsidR="007611AE" w:rsidRPr="00D23949" w:rsidRDefault="007611AE" w:rsidP="007611AE">
      <w:pPr>
        <w:numPr>
          <w:ilvl w:val="0"/>
          <w:numId w:val="3"/>
        </w:numPr>
        <w:rPr>
          <w:sz w:val="20"/>
          <w:szCs w:val="20"/>
        </w:rPr>
      </w:pPr>
      <w:r w:rsidRPr="00D23949">
        <w:rPr>
          <w:rFonts w:hAnsi="新細明體"/>
          <w:sz w:val="20"/>
          <w:szCs w:val="20"/>
        </w:rPr>
        <w:t>表中（）內的註字代表開課科系。（貿）代表國際貿易系。</w:t>
      </w:r>
    </w:p>
    <w:p w:rsidR="007611AE" w:rsidRPr="00D23949" w:rsidRDefault="007611AE" w:rsidP="00CD209C">
      <w:pPr>
        <w:rPr>
          <w:sz w:val="20"/>
          <w:szCs w:val="20"/>
        </w:rPr>
      </w:pPr>
    </w:p>
    <w:p w:rsidR="007611AE" w:rsidRPr="007611AE" w:rsidRDefault="007611AE" w:rsidP="007611AE">
      <w:pPr>
        <w:pStyle w:val="a3"/>
        <w:snapToGrid w:val="0"/>
        <w:spacing w:line="280" w:lineRule="exact"/>
        <w:ind w:left="540" w:hangingChars="225" w:hanging="540"/>
      </w:pPr>
    </w:p>
    <w:sectPr w:rsidR="007611AE" w:rsidRPr="007611AE" w:rsidSect="007611AE">
      <w:headerReference w:type="default" r:id="rId8"/>
      <w:pgSz w:w="11906" w:h="16838"/>
      <w:pgMar w:top="1078" w:right="1701" w:bottom="125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0D5" w:rsidRDefault="00FF40D5">
      <w:r>
        <w:separator/>
      </w:r>
    </w:p>
  </w:endnote>
  <w:endnote w:type="continuationSeparator" w:id="0">
    <w:p w:rsidR="00FF40D5" w:rsidRDefault="00FF4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0D5" w:rsidRDefault="00FF40D5">
      <w:r>
        <w:separator/>
      </w:r>
    </w:p>
  </w:footnote>
  <w:footnote w:type="continuationSeparator" w:id="0">
    <w:p w:rsidR="00FF40D5" w:rsidRDefault="00FF4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AD4" w:rsidRDefault="002E7AD4" w:rsidP="002E7AD4">
    <w:pPr>
      <w:pStyle w:val="a5"/>
      <w:jc w:val="right"/>
    </w:pPr>
  </w:p>
  <w:p w:rsidR="002E7AD4" w:rsidRDefault="002E7AD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A2EC1"/>
    <w:multiLevelType w:val="hybridMultilevel"/>
    <w:tmpl w:val="0EEE246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6CF2E29"/>
    <w:multiLevelType w:val="hybridMultilevel"/>
    <w:tmpl w:val="5546DC5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56A251D4"/>
    <w:multiLevelType w:val="hybridMultilevel"/>
    <w:tmpl w:val="D0420FA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68"/>
    <w:rsid w:val="00043F35"/>
    <w:rsid w:val="00045221"/>
    <w:rsid w:val="00086935"/>
    <w:rsid w:val="000905C6"/>
    <w:rsid w:val="000A411D"/>
    <w:rsid w:val="000C686C"/>
    <w:rsid w:val="000D41F1"/>
    <w:rsid w:val="000F6F91"/>
    <w:rsid w:val="001258CC"/>
    <w:rsid w:val="00146D37"/>
    <w:rsid w:val="00164338"/>
    <w:rsid w:val="00167DA2"/>
    <w:rsid w:val="001738FB"/>
    <w:rsid w:val="00193091"/>
    <w:rsid w:val="001A1FF5"/>
    <w:rsid w:val="001C644F"/>
    <w:rsid w:val="001D5771"/>
    <w:rsid w:val="001E15AB"/>
    <w:rsid w:val="001E306B"/>
    <w:rsid w:val="001E4F45"/>
    <w:rsid w:val="002157BD"/>
    <w:rsid w:val="00215DCD"/>
    <w:rsid w:val="002203B7"/>
    <w:rsid w:val="00234091"/>
    <w:rsid w:val="00271BE6"/>
    <w:rsid w:val="00286644"/>
    <w:rsid w:val="002B0759"/>
    <w:rsid w:val="002C0598"/>
    <w:rsid w:val="002D0CD5"/>
    <w:rsid w:val="002E3667"/>
    <w:rsid w:val="002E7AD4"/>
    <w:rsid w:val="002F5EBD"/>
    <w:rsid w:val="00323F70"/>
    <w:rsid w:val="00350C4F"/>
    <w:rsid w:val="003552A8"/>
    <w:rsid w:val="003853C6"/>
    <w:rsid w:val="00387511"/>
    <w:rsid w:val="003D1806"/>
    <w:rsid w:val="003F4439"/>
    <w:rsid w:val="00400067"/>
    <w:rsid w:val="0041199F"/>
    <w:rsid w:val="00423A14"/>
    <w:rsid w:val="00493093"/>
    <w:rsid w:val="004D2B56"/>
    <w:rsid w:val="004E16F6"/>
    <w:rsid w:val="004E2435"/>
    <w:rsid w:val="004F3618"/>
    <w:rsid w:val="004F564F"/>
    <w:rsid w:val="005052FC"/>
    <w:rsid w:val="005261B3"/>
    <w:rsid w:val="0055001A"/>
    <w:rsid w:val="00552CF4"/>
    <w:rsid w:val="00576F59"/>
    <w:rsid w:val="00576FB4"/>
    <w:rsid w:val="005921B1"/>
    <w:rsid w:val="00594CE6"/>
    <w:rsid w:val="005A6355"/>
    <w:rsid w:val="005B061D"/>
    <w:rsid w:val="005C3721"/>
    <w:rsid w:val="005C56D0"/>
    <w:rsid w:val="005E5DCC"/>
    <w:rsid w:val="00613B15"/>
    <w:rsid w:val="0061487D"/>
    <w:rsid w:val="00616AB1"/>
    <w:rsid w:val="00630C47"/>
    <w:rsid w:val="00633BE5"/>
    <w:rsid w:val="00633EBE"/>
    <w:rsid w:val="00640C52"/>
    <w:rsid w:val="006446D7"/>
    <w:rsid w:val="00654540"/>
    <w:rsid w:val="00654587"/>
    <w:rsid w:val="00675749"/>
    <w:rsid w:val="006A0F69"/>
    <w:rsid w:val="006A6173"/>
    <w:rsid w:val="006B165E"/>
    <w:rsid w:val="006C2114"/>
    <w:rsid w:val="006D32C0"/>
    <w:rsid w:val="006E5ABB"/>
    <w:rsid w:val="007148C1"/>
    <w:rsid w:val="007312F4"/>
    <w:rsid w:val="00742298"/>
    <w:rsid w:val="007460C8"/>
    <w:rsid w:val="00753108"/>
    <w:rsid w:val="007611AE"/>
    <w:rsid w:val="00766C00"/>
    <w:rsid w:val="0078449F"/>
    <w:rsid w:val="007D2042"/>
    <w:rsid w:val="007E585D"/>
    <w:rsid w:val="00800224"/>
    <w:rsid w:val="00800EC2"/>
    <w:rsid w:val="00813B8F"/>
    <w:rsid w:val="0082323A"/>
    <w:rsid w:val="008262DD"/>
    <w:rsid w:val="008573F3"/>
    <w:rsid w:val="00875544"/>
    <w:rsid w:val="00882560"/>
    <w:rsid w:val="00884A82"/>
    <w:rsid w:val="008A52F2"/>
    <w:rsid w:val="008B2268"/>
    <w:rsid w:val="008B3140"/>
    <w:rsid w:val="0090405A"/>
    <w:rsid w:val="00904126"/>
    <w:rsid w:val="009456D1"/>
    <w:rsid w:val="00952215"/>
    <w:rsid w:val="0097001D"/>
    <w:rsid w:val="00970D6B"/>
    <w:rsid w:val="00972943"/>
    <w:rsid w:val="00980824"/>
    <w:rsid w:val="00994E37"/>
    <w:rsid w:val="009A065B"/>
    <w:rsid w:val="009A453D"/>
    <w:rsid w:val="009A633A"/>
    <w:rsid w:val="009C7676"/>
    <w:rsid w:val="009D7536"/>
    <w:rsid w:val="009E22C3"/>
    <w:rsid w:val="00A12F05"/>
    <w:rsid w:val="00A212B0"/>
    <w:rsid w:val="00A3469F"/>
    <w:rsid w:val="00A65F5E"/>
    <w:rsid w:val="00A92C41"/>
    <w:rsid w:val="00AA4F04"/>
    <w:rsid w:val="00AB3475"/>
    <w:rsid w:val="00B00B25"/>
    <w:rsid w:val="00B04373"/>
    <w:rsid w:val="00B0770F"/>
    <w:rsid w:val="00B1624A"/>
    <w:rsid w:val="00B22DA2"/>
    <w:rsid w:val="00B31EB0"/>
    <w:rsid w:val="00B449C3"/>
    <w:rsid w:val="00B52701"/>
    <w:rsid w:val="00B94AD7"/>
    <w:rsid w:val="00BB54A1"/>
    <w:rsid w:val="00BC013A"/>
    <w:rsid w:val="00BC01A9"/>
    <w:rsid w:val="00BD4101"/>
    <w:rsid w:val="00BE3CF1"/>
    <w:rsid w:val="00BE7B10"/>
    <w:rsid w:val="00BF38D3"/>
    <w:rsid w:val="00C123E0"/>
    <w:rsid w:val="00C1364F"/>
    <w:rsid w:val="00C14389"/>
    <w:rsid w:val="00C36D01"/>
    <w:rsid w:val="00C54671"/>
    <w:rsid w:val="00C860DA"/>
    <w:rsid w:val="00C921A0"/>
    <w:rsid w:val="00CA020E"/>
    <w:rsid w:val="00CB23F1"/>
    <w:rsid w:val="00CD209C"/>
    <w:rsid w:val="00CE3C54"/>
    <w:rsid w:val="00CF0643"/>
    <w:rsid w:val="00CF6ED9"/>
    <w:rsid w:val="00D06CB1"/>
    <w:rsid w:val="00D42074"/>
    <w:rsid w:val="00D50418"/>
    <w:rsid w:val="00D533C6"/>
    <w:rsid w:val="00D865BA"/>
    <w:rsid w:val="00DA21C7"/>
    <w:rsid w:val="00DA5D32"/>
    <w:rsid w:val="00DC3CED"/>
    <w:rsid w:val="00DD4319"/>
    <w:rsid w:val="00DE4F21"/>
    <w:rsid w:val="00DF7AD6"/>
    <w:rsid w:val="00E13247"/>
    <w:rsid w:val="00E24179"/>
    <w:rsid w:val="00E32433"/>
    <w:rsid w:val="00E502F6"/>
    <w:rsid w:val="00E53A5E"/>
    <w:rsid w:val="00E6254D"/>
    <w:rsid w:val="00E62BF0"/>
    <w:rsid w:val="00E764D8"/>
    <w:rsid w:val="00EC197E"/>
    <w:rsid w:val="00ED5647"/>
    <w:rsid w:val="00EE2645"/>
    <w:rsid w:val="00EF68D0"/>
    <w:rsid w:val="00F10398"/>
    <w:rsid w:val="00F16F40"/>
    <w:rsid w:val="00F31D34"/>
    <w:rsid w:val="00FA61A8"/>
    <w:rsid w:val="00FC683F"/>
    <w:rsid w:val="00FD0557"/>
    <w:rsid w:val="00FE370D"/>
    <w:rsid w:val="00FE3991"/>
    <w:rsid w:val="00FF40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12B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212B0"/>
    <w:pPr>
      <w:spacing w:line="240" w:lineRule="atLeast"/>
      <w:ind w:left="480" w:hangingChars="200" w:hanging="480"/>
    </w:pPr>
  </w:style>
  <w:style w:type="paragraph" w:styleId="a4">
    <w:name w:val="Balloon Text"/>
    <w:basedOn w:val="a"/>
    <w:semiHidden/>
    <w:rsid w:val="00613B15"/>
    <w:rPr>
      <w:rFonts w:ascii="Arial" w:hAnsi="Arial"/>
      <w:sz w:val="18"/>
      <w:szCs w:val="18"/>
    </w:rPr>
  </w:style>
  <w:style w:type="paragraph" w:styleId="a5">
    <w:name w:val="header"/>
    <w:basedOn w:val="a"/>
    <w:link w:val="a6"/>
    <w:uiPriority w:val="99"/>
    <w:rsid w:val="00BE3CF1"/>
    <w:pPr>
      <w:tabs>
        <w:tab w:val="center" w:pos="4153"/>
        <w:tab w:val="right" w:pos="8306"/>
      </w:tabs>
      <w:snapToGrid w:val="0"/>
    </w:pPr>
    <w:rPr>
      <w:sz w:val="20"/>
      <w:szCs w:val="20"/>
    </w:rPr>
  </w:style>
  <w:style w:type="paragraph" w:styleId="a7">
    <w:name w:val="footer"/>
    <w:basedOn w:val="a"/>
    <w:rsid w:val="00BE3CF1"/>
    <w:pPr>
      <w:tabs>
        <w:tab w:val="center" w:pos="4153"/>
        <w:tab w:val="right" w:pos="8306"/>
      </w:tabs>
      <w:snapToGrid w:val="0"/>
    </w:pPr>
    <w:rPr>
      <w:sz w:val="20"/>
      <w:szCs w:val="20"/>
    </w:rPr>
  </w:style>
  <w:style w:type="character" w:customStyle="1" w:styleId="a6">
    <w:name w:val="頁首 字元"/>
    <w:basedOn w:val="a0"/>
    <w:link w:val="a5"/>
    <w:uiPriority w:val="99"/>
    <w:rsid w:val="002E7AD4"/>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12B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212B0"/>
    <w:pPr>
      <w:spacing w:line="240" w:lineRule="atLeast"/>
      <w:ind w:left="480" w:hangingChars="200" w:hanging="480"/>
    </w:pPr>
  </w:style>
  <w:style w:type="paragraph" w:styleId="a4">
    <w:name w:val="Balloon Text"/>
    <w:basedOn w:val="a"/>
    <w:semiHidden/>
    <w:rsid w:val="00613B15"/>
    <w:rPr>
      <w:rFonts w:ascii="Arial" w:hAnsi="Arial"/>
      <w:sz w:val="18"/>
      <w:szCs w:val="18"/>
    </w:rPr>
  </w:style>
  <w:style w:type="paragraph" w:styleId="a5">
    <w:name w:val="header"/>
    <w:basedOn w:val="a"/>
    <w:link w:val="a6"/>
    <w:uiPriority w:val="99"/>
    <w:rsid w:val="00BE3CF1"/>
    <w:pPr>
      <w:tabs>
        <w:tab w:val="center" w:pos="4153"/>
        <w:tab w:val="right" w:pos="8306"/>
      </w:tabs>
      <w:snapToGrid w:val="0"/>
    </w:pPr>
    <w:rPr>
      <w:sz w:val="20"/>
      <w:szCs w:val="20"/>
    </w:rPr>
  </w:style>
  <w:style w:type="paragraph" w:styleId="a7">
    <w:name w:val="footer"/>
    <w:basedOn w:val="a"/>
    <w:rsid w:val="00BE3CF1"/>
    <w:pPr>
      <w:tabs>
        <w:tab w:val="center" w:pos="4153"/>
        <w:tab w:val="right" w:pos="8306"/>
      </w:tabs>
      <w:snapToGrid w:val="0"/>
    </w:pPr>
    <w:rPr>
      <w:sz w:val="20"/>
      <w:szCs w:val="20"/>
    </w:rPr>
  </w:style>
  <w:style w:type="character" w:customStyle="1" w:styleId="a6">
    <w:name w:val="頁首 字元"/>
    <w:basedOn w:val="a0"/>
    <w:link w:val="a5"/>
    <w:uiPriority w:val="99"/>
    <w:rsid w:val="002E7AD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54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1182</Characters>
  <Application>Microsoft Office Word</Application>
  <DocSecurity>0</DocSecurity>
  <Lines>9</Lines>
  <Paragraphs>2</Paragraphs>
  <ScaleCrop>false</ScaleCrop>
  <Company>npic</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國立屏東商業技術學院數位行銷學程施行細則</dc:title>
  <dc:creator>Administrator</dc:creator>
  <cp:lastModifiedBy>user</cp:lastModifiedBy>
  <cp:revision>2</cp:revision>
  <cp:lastPrinted>2011-12-05T00:55:00Z</cp:lastPrinted>
  <dcterms:created xsi:type="dcterms:W3CDTF">2014-07-29T02:39:00Z</dcterms:created>
  <dcterms:modified xsi:type="dcterms:W3CDTF">2014-07-29T02:39:00Z</dcterms:modified>
</cp:coreProperties>
</file>